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34A2C278" w:rsidR="00AA443E" w:rsidRPr="006F2908" w:rsidRDefault="008B109E" w:rsidP="006F2908">
      <w:pPr>
        <w:tabs>
          <w:tab w:val="left" w:pos="1820"/>
        </w:tabs>
        <w:spacing w:beforeLines="0" w:before="0" w:afterLines="0" w:after="60"/>
        <w:rPr>
          <w:rFonts w:cs="Times New Roman"/>
          <w:b/>
          <w:bCs/>
          <w:sz w:val="24"/>
        </w:rPr>
      </w:pPr>
      <w:bookmarkStart w:id="0" w:name="_Hlk510516396"/>
      <w:bookmarkEnd w:id="0"/>
      <w:r w:rsidRPr="006F2908">
        <w:rPr>
          <w:rFonts w:cs="Times New Roman"/>
          <w:b/>
          <w:bCs/>
          <w:sz w:val="24"/>
        </w:rPr>
        <w:t>3GPP TSG-RAN WG2#1</w:t>
      </w:r>
      <w:r w:rsidR="00CF3236" w:rsidRPr="006F2908">
        <w:rPr>
          <w:rFonts w:cs="Times New Roman"/>
          <w:b/>
          <w:bCs/>
          <w:sz w:val="24"/>
        </w:rPr>
        <w:t>30</w:t>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001440B4" w:rsidRPr="006F2908">
        <w:rPr>
          <w:rFonts w:cs="Times New Roman"/>
          <w:b/>
          <w:bCs/>
          <w:sz w:val="24"/>
        </w:rPr>
        <w:t xml:space="preserve"> </w:t>
      </w:r>
      <w:r w:rsidR="00580EFF" w:rsidRPr="006F2908">
        <w:rPr>
          <w:rFonts w:cs="Times New Roman"/>
          <w:b/>
          <w:bCs/>
          <w:sz w:val="24"/>
        </w:rPr>
        <w:t xml:space="preserve">    </w:t>
      </w:r>
      <w:r w:rsidR="00587E60" w:rsidRPr="006F2908">
        <w:rPr>
          <w:rFonts w:cs="Times New Roman"/>
          <w:b/>
          <w:bCs/>
          <w:sz w:val="24"/>
        </w:rPr>
        <w:t xml:space="preserve">   </w:t>
      </w:r>
      <w:r w:rsidR="0016171C">
        <w:rPr>
          <w:rFonts w:cs="Times New Roman"/>
          <w:b/>
          <w:bCs/>
          <w:sz w:val="24"/>
        </w:rPr>
        <w:t xml:space="preserve"> </w:t>
      </w:r>
      <w:r w:rsidR="002D4963" w:rsidRPr="006F2908">
        <w:rPr>
          <w:rFonts w:cs="Times New Roman"/>
          <w:b/>
          <w:bCs/>
          <w:sz w:val="24"/>
        </w:rPr>
        <w:t>R2-2503610</w:t>
      </w:r>
    </w:p>
    <w:p w14:paraId="704EC802" w14:textId="11BCDA63" w:rsidR="000A3782" w:rsidRPr="00A65484" w:rsidRDefault="00AA443E" w:rsidP="000A3782">
      <w:pPr>
        <w:tabs>
          <w:tab w:val="left" w:pos="1820"/>
        </w:tabs>
        <w:spacing w:beforeLines="0" w:before="0" w:afterLines="0" w:after="60"/>
        <w:rPr>
          <w:rFonts w:eastAsia="宋体" w:cs="Times New Roman"/>
          <w:b/>
          <w:sz w:val="24"/>
          <w:szCs w:val="24"/>
          <w:lang w:val="en-GB"/>
        </w:rPr>
      </w:pPr>
      <w:r w:rsidRPr="00AA443E">
        <w:rPr>
          <w:rFonts w:cs="Times New Roman"/>
          <w:b/>
          <w:bCs/>
          <w:sz w:val="24"/>
        </w:rPr>
        <w:t>St Julian’s, Malta, May 19th – 23th, 2025</w:t>
      </w:r>
    </w:p>
    <w:p w14:paraId="195BF741" w14:textId="307030C4"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EA6FCD" w:rsidRPr="00EA6FCD">
        <w:rPr>
          <w:rFonts w:eastAsia="宋体" w:cs="Times New Roman"/>
          <w:b/>
          <w:sz w:val="24"/>
          <w:szCs w:val="24"/>
        </w:rPr>
        <w:t>8.2.</w:t>
      </w:r>
      <w:r w:rsidR="0006674D">
        <w:rPr>
          <w:rFonts w:eastAsia="宋体" w:cs="Times New Roman"/>
          <w:b/>
          <w:sz w:val="24"/>
          <w:szCs w:val="24"/>
        </w:rPr>
        <w:t>2</w:t>
      </w:r>
      <w:r w:rsidRPr="00FA58D0">
        <w:rPr>
          <w:rFonts w:eastAsia="宋体"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0787CA2D"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0209D3" w:rsidRPr="000209D3">
        <w:rPr>
          <w:rFonts w:eastAsia="宋体" w:cs="Times New Roman"/>
          <w:b/>
          <w:bCs/>
          <w:sz w:val="24"/>
          <w:szCs w:val="24"/>
        </w:rPr>
        <w:t xml:space="preserve">Ambient-IoT </w:t>
      </w:r>
      <w:r w:rsidR="000209D3">
        <w:rPr>
          <w:rFonts w:eastAsia="宋体" w:cs="Times New Roman"/>
          <w:b/>
          <w:bCs/>
          <w:sz w:val="24"/>
          <w:szCs w:val="24"/>
        </w:rPr>
        <w:t>Paging</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2087C39D" w14:textId="4B911D5D" w:rsidR="00AD1130" w:rsidRPr="001E5BE5" w:rsidRDefault="005D4EA5" w:rsidP="00AD1130">
      <w:pPr>
        <w:spacing w:before="156" w:after="156"/>
        <w:rPr>
          <w:rFonts w:eastAsia="宋体"/>
        </w:rPr>
      </w:pPr>
      <w:r w:rsidRPr="005D4EA5">
        <w:rPr>
          <w:rFonts w:eastAsia="宋体"/>
        </w:rPr>
        <w:t>RAN2#129</w:t>
      </w:r>
      <w:r w:rsidR="00474755">
        <w:rPr>
          <w:rFonts w:eastAsia="宋体" w:hint="eastAsia"/>
        </w:rPr>
        <w:t>bis</w:t>
      </w:r>
      <w:r w:rsidRPr="005D4EA5">
        <w:rPr>
          <w:rFonts w:eastAsia="宋体"/>
        </w:rPr>
        <w:t xml:space="preserve"> meeting achieved following agreements</w:t>
      </w:r>
      <w:r w:rsidR="009C2C3B">
        <w:rPr>
          <w:rFonts w:eastAsia="宋体"/>
        </w:rPr>
        <w:t>:</w:t>
      </w:r>
    </w:p>
    <w:tbl>
      <w:tblPr>
        <w:tblStyle w:val="ab"/>
        <w:tblW w:w="0" w:type="auto"/>
        <w:tblInd w:w="0" w:type="dxa"/>
        <w:tblLook w:val="04A0" w:firstRow="1" w:lastRow="0" w:firstColumn="1" w:lastColumn="0" w:noHBand="0" w:noVBand="1"/>
      </w:tblPr>
      <w:tblGrid>
        <w:gridCol w:w="9346"/>
      </w:tblGrid>
      <w:tr w:rsidR="00FC3F96" w:rsidRPr="005F3973" w14:paraId="07896445" w14:textId="77777777" w:rsidTr="00D0047A">
        <w:tc>
          <w:tcPr>
            <w:tcW w:w="9346" w:type="dxa"/>
          </w:tcPr>
          <w:p w14:paraId="7BD01ED7" w14:textId="7EE5D254" w:rsidR="0025040C" w:rsidRPr="0025040C" w:rsidRDefault="0025040C" w:rsidP="00B02AF9">
            <w:pPr>
              <w:overflowPunct w:val="0"/>
              <w:autoSpaceDE w:val="0"/>
              <w:autoSpaceDN w:val="0"/>
              <w:adjustRightInd w:val="0"/>
              <w:spacing w:beforeLines="0" w:afterLines="0"/>
              <w:ind w:right="-96"/>
              <w:textAlignment w:val="baseline"/>
              <w:rPr>
                <w:rFonts w:eastAsia="宋体"/>
                <w:lang w:val="en-US" w:eastAsia="ja-JP"/>
              </w:rPr>
            </w:pPr>
            <w:r>
              <w:rPr>
                <w:rFonts w:eastAsia="宋体" w:hint="eastAsia"/>
                <w:lang w:val="en-US" w:eastAsia="zh-CN"/>
              </w:rPr>
              <w:t>A</w:t>
            </w:r>
            <w:r w:rsidRPr="0025040C">
              <w:rPr>
                <w:rFonts w:eastAsia="宋体"/>
                <w:lang w:val="en-US" w:eastAsia="ja-JP"/>
              </w:rPr>
              <w:t>greement</w:t>
            </w:r>
            <w:r w:rsidRPr="0025040C">
              <w:rPr>
                <w:rFonts w:eastAsia="宋体"/>
                <w:lang w:eastAsia="ja-JP"/>
              </w:rPr>
              <w:t>s</w:t>
            </w:r>
          </w:p>
          <w:p w14:paraId="2B23C13A" w14:textId="6AAA4167" w:rsidR="00FB6F1F" w:rsidRPr="004B7969" w:rsidRDefault="00FB6F1F" w:rsidP="007F5797">
            <w:pPr>
              <w:pStyle w:val="a3"/>
              <w:numPr>
                <w:ilvl w:val="0"/>
                <w:numId w:val="45"/>
              </w:numPr>
              <w:overflowPunct w:val="0"/>
              <w:autoSpaceDE w:val="0"/>
              <w:autoSpaceDN w:val="0"/>
              <w:adjustRightInd w:val="0"/>
              <w:ind w:left="590" w:right="170" w:firstLineChars="0"/>
              <w:textAlignment w:val="baseline"/>
              <w:rPr>
                <w:rFonts w:eastAsia="Yu Mincho"/>
                <w:lang w:eastAsia="ja-JP"/>
              </w:rPr>
            </w:pPr>
            <w:r w:rsidRPr="004B7969">
              <w:rPr>
                <w:rFonts w:eastAsia="Yu Mincho"/>
                <w:lang w:eastAsia="ja-JP"/>
              </w:rPr>
              <w:t xml:space="preserve">FFS which solution if any for device </w:t>
            </w:r>
            <w:proofErr w:type="spellStart"/>
            <w:r w:rsidRPr="004B7969">
              <w:rPr>
                <w:rFonts w:eastAsia="Yu Mincho"/>
                <w:lang w:eastAsia="ja-JP"/>
              </w:rPr>
              <w:t>behavior</w:t>
            </w:r>
            <w:proofErr w:type="spellEnd"/>
            <w:r w:rsidRPr="004B7969">
              <w:rPr>
                <w:rFonts w:eastAsia="Yu Mincho"/>
                <w:lang w:eastAsia="ja-JP"/>
              </w:rPr>
              <w:t xml:space="preserve"> if it gets a new service request while one procedure is still ongoing or leave it to implementation.  </w:t>
            </w:r>
          </w:p>
          <w:p w14:paraId="15B89554" w14:textId="187E3C69" w:rsidR="00FB6F1F" w:rsidRPr="004B7969" w:rsidRDefault="00FB6F1F" w:rsidP="007F5797">
            <w:pPr>
              <w:pStyle w:val="a3"/>
              <w:numPr>
                <w:ilvl w:val="0"/>
                <w:numId w:val="45"/>
              </w:numPr>
              <w:overflowPunct w:val="0"/>
              <w:autoSpaceDE w:val="0"/>
              <w:autoSpaceDN w:val="0"/>
              <w:adjustRightInd w:val="0"/>
              <w:ind w:left="590" w:right="170" w:firstLineChars="0"/>
              <w:textAlignment w:val="baseline"/>
              <w:rPr>
                <w:rFonts w:eastAsia="Yu Mincho"/>
                <w:lang w:eastAsia="ja-JP"/>
              </w:rPr>
            </w:pPr>
            <w:r w:rsidRPr="004B7969">
              <w:rPr>
                <w:rFonts w:eastAsia="Yu Mincho"/>
                <w:lang w:eastAsia="ja-JP"/>
              </w:rPr>
              <w:t>RAN2 aims to design Rel-19 AIoT R2D messages extensible to accommodate devices and features of future release.</w:t>
            </w:r>
          </w:p>
          <w:p w14:paraId="65458763" w14:textId="5E33D63E" w:rsidR="00FB6F1F" w:rsidRPr="004B7969" w:rsidRDefault="00FB6F1F" w:rsidP="007F5797">
            <w:pPr>
              <w:pStyle w:val="a3"/>
              <w:numPr>
                <w:ilvl w:val="0"/>
                <w:numId w:val="45"/>
              </w:numPr>
              <w:overflowPunct w:val="0"/>
              <w:autoSpaceDE w:val="0"/>
              <w:autoSpaceDN w:val="0"/>
              <w:adjustRightInd w:val="0"/>
              <w:ind w:left="590" w:right="170" w:firstLineChars="0"/>
              <w:textAlignment w:val="baseline"/>
              <w:rPr>
                <w:rFonts w:eastAsia="Yu Mincho"/>
                <w:lang w:eastAsia="ja-JP"/>
              </w:rPr>
            </w:pPr>
            <w:r w:rsidRPr="004B7969">
              <w:rPr>
                <w:rFonts w:eastAsia="Yu Mincho"/>
                <w:lang w:eastAsia="ja-JP"/>
              </w:rPr>
              <w:t xml:space="preserve">Introduce an explicit </w:t>
            </w:r>
            <w:proofErr w:type="gramStart"/>
            <w:r w:rsidRPr="004B7969">
              <w:rPr>
                <w:rFonts w:eastAsia="Yu Mincho"/>
                <w:lang w:eastAsia="ja-JP"/>
              </w:rPr>
              <w:t>1 bit</w:t>
            </w:r>
            <w:proofErr w:type="gramEnd"/>
            <w:r w:rsidRPr="004B7969">
              <w:rPr>
                <w:rFonts w:eastAsia="Yu Mincho"/>
                <w:lang w:eastAsia="ja-JP"/>
              </w:rPr>
              <w:t xml:space="preserve"> indication to indicate whether it is CFRA or CBRA per paging message. </w:t>
            </w:r>
          </w:p>
          <w:p w14:paraId="3767D2EE" w14:textId="24033ADE" w:rsidR="00FB6F1F" w:rsidRPr="004B7969" w:rsidRDefault="00FB6F1F" w:rsidP="007F5797">
            <w:pPr>
              <w:pStyle w:val="a3"/>
              <w:numPr>
                <w:ilvl w:val="0"/>
                <w:numId w:val="45"/>
              </w:numPr>
              <w:overflowPunct w:val="0"/>
              <w:autoSpaceDE w:val="0"/>
              <w:autoSpaceDN w:val="0"/>
              <w:adjustRightInd w:val="0"/>
              <w:ind w:left="590" w:right="170" w:firstLineChars="0"/>
              <w:textAlignment w:val="baseline"/>
              <w:rPr>
                <w:rFonts w:eastAsia="Yu Mincho"/>
                <w:lang w:eastAsia="ja-JP"/>
              </w:rPr>
            </w:pPr>
            <w:r w:rsidRPr="004B7969">
              <w:rPr>
                <w:rFonts w:eastAsia="Yu Mincho"/>
                <w:lang w:eastAsia="ja-JP"/>
              </w:rPr>
              <w:t xml:space="preserve">A field indicating Paging ID length information is always included together with the paging ID field in the A-IoT paging message, except the case where no ID is included in the A-IoT paging message.   </w:t>
            </w:r>
          </w:p>
          <w:p w14:paraId="2513D8DE" w14:textId="41364284" w:rsidR="00FB6F1F" w:rsidRPr="004B7969" w:rsidRDefault="00FB6F1F" w:rsidP="007F5797">
            <w:pPr>
              <w:pStyle w:val="a3"/>
              <w:numPr>
                <w:ilvl w:val="0"/>
                <w:numId w:val="45"/>
              </w:numPr>
              <w:overflowPunct w:val="0"/>
              <w:autoSpaceDE w:val="0"/>
              <w:autoSpaceDN w:val="0"/>
              <w:adjustRightInd w:val="0"/>
              <w:ind w:left="590" w:right="170" w:firstLineChars="0"/>
              <w:textAlignment w:val="baseline"/>
              <w:rPr>
                <w:rFonts w:eastAsia="Yu Mincho"/>
                <w:lang w:eastAsia="ja-JP"/>
              </w:rPr>
            </w:pPr>
            <w:r w:rsidRPr="004B7969">
              <w:rPr>
                <w:rFonts w:eastAsia="Yu Mincho"/>
                <w:lang w:eastAsia="ja-JP"/>
              </w:rPr>
              <w:t>The number of bits required for paging ID length field should be as small as possible.  This would require the number of different Paging ID lengths to be small.</w:t>
            </w:r>
          </w:p>
          <w:p w14:paraId="05737F6A" w14:textId="4B5FAD86" w:rsidR="00FB6F1F" w:rsidRPr="004B7969" w:rsidRDefault="00FB6F1F" w:rsidP="007F5797">
            <w:pPr>
              <w:pStyle w:val="a3"/>
              <w:numPr>
                <w:ilvl w:val="0"/>
                <w:numId w:val="45"/>
              </w:numPr>
              <w:overflowPunct w:val="0"/>
              <w:autoSpaceDE w:val="0"/>
              <w:autoSpaceDN w:val="0"/>
              <w:adjustRightInd w:val="0"/>
              <w:ind w:left="590" w:right="170" w:firstLineChars="0"/>
              <w:textAlignment w:val="baseline"/>
              <w:rPr>
                <w:rFonts w:eastAsia="Yu Mincho"/>
                <w:lang w:eastAsia="ja-JP"/>
              </w:rPr>
            </w:pPr>
            <w:r w:rsidRPr="004B7969">
              <w:rPr>
                <w:rFonts w:eastAsia="Yu Mincho"/>
                <w:lang w:eastAsia="ja-JP"/>
              </w:rPr>
              <w:t xml:space="preserve">Send an LS to SA2 to </w:t>
            </w:r>
            <w:proofErr w:type="spellStart"/>
            <w:r w:rsidRPr="004B7969">
              <w:rPr>
                <w:rFonts w:eastAsia="Yu Mincho"/>
                <w:lang w:eastAsia="ja-JP"/>
              </w:rPr>
              <w:t>tak</w:t>
            </w:r>
            <w:proofErr w:type="spellEnd"/>
            <w:r w:rsidRPr="004B7969">
              <w:rPr>
                <w:rFonts w:eastAsia="Yu Mincho"/>
                <w:lang w:eastAsia="ja-JP"/>
              </w:rPr>
              <w:t xml:space="preserve"> this into account for their design. </w:t>
            </w:r>
          </w:p>
          <w:p w14:paraId="3AEBB2EA" w14:textId="4011AAA8" w:rsidR="00FB6F1F" w:rsidRPr="004B7969" w:rsidRDefault="00FB6F1F" w:rsidP="007F5797">
            <w:pPr>
              <w:pStyle w:val="a3"/>
              <w:numPr>
                <w:ilvl w:val="0"/>
                <w:numId w:val="45"/>
              </w:numPr>
              <w:overflowPunct w:val="0"/>
              <w:autoSpaceDE w:val="0"/>
              <w:autoSpaceDN w:val="0"/>
              <w:adjustRightInd w:val="0"/>
              <w:ind w:left="590" w:right="170" w:firstLineChars="0"/>
              <w:textAlignment w:val="baseline"/>
              <w:rPr>
                <w:rFonts w:eastAsia="Yu Mincho"/>
                <w:lang w:eastAsia="ja-JP"/>
              </w:rPr>
            </w:pPr>
            <w:r w:rsidRPr="004B7969">
              <w:rPr>
                <w:rFonts w:eastAsia="Yu Mincho"/>
                <w:lang w:eastAsia="ja-JP"/>
              </w:rPr>
              <w:t>In case of CBRA, only 16 bits random ID is included in Msg1.  FFS can be revisited if message type will be needed for other D2R messages purposes</w:t>
            </w:r>
          </w:p>
          <w:p w14:paraId="7F3B97B1" w14:textId="4C065BE4" w:rsidR="00FB6F1F" w:rsidRPr="004B7969" w:rsidRDefault="00FB6F1F" w:rsidP="007F5797">
            <w:pPr>
              <w:pStyle w:val="a3"/>
              <w:numPr>
                <w:ilvl w:val="0"/>
                <w:numId w:val="45"/>
              </w:numPr>
              <w:overflowPunct w:val="0"/>
              <w:autoSpaceDE w:val="0"/>
              <w:autoSpaceDN w:val="0"/>
              <w:adjustRightInd w:val="0"/>
              <w:ind w:left="590" w:right="170" w:firstLineChars="0"/>
              <w:textAlignment w:val="baseline"/>
              <w:rPr>
                <w:rFonts w:eastAsia="Yu Mincho"/>
                <w:lang w:eastAsia="ja-JP"/>
              </w:rPr>
            </w:pPr>
            <w:r w:rsidRPr="004B7969">
              <w:rPr>
                <w:rFonts w:eastAsia="Yu Mincho"/>
                <w:lang w:eastAsia="ja-JP"/>
              </w:rPr>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2C375597" w14:textId="4846BE5D" w:rsidR="00FB6F1F" w:rsidRPr="004B7969" w:rsidRDefault="00FB6F1F" w:rsidP="007F5797">
            <w:pPr>
              <w:pStyle w:val="a3"/>
              <w:numPr>
                <w:ilvl w:val="0"/>
                <w:numId w:val="45"/>
              </w:numPr>
              <w:overflowPunct w:val="0"/>
              <w:autoSpaceDE w:val="0"/>
              <w:autoSpaceDN w:val="0"/>
              <w:adjustRightInd w:val="0"/>
              <w:ind w:left="590" w:right="170" w:firstLineChars="0"/>
              <w:textAlignment w:val="baseline"/>
              <w:rPr>
                <w:rFonts w:eastAsia="Yu Mincho"/>
                <w:lang w:eastAsia="ja-JP"/>
              </w:rPr>
            </w:pPr>
            <w:r w:rsidRPr="004B7969">
              <w:rPr>
                <w:rFonts w:eastAsia="Yu Mincho"/>
                <w:lang w:eastAsia="ja-JP"/>
              </w:rPr>
              <w:t xml:space="preserve">A new R2D message other than the paging message is introduced for A-IoT device determining MSG1 resources unless RAN1 concludes to use L1 </w:t>
            </w:r>
            <w:proofErr w:type="spellStart"/>
            <w:r w:rsidRPr="004B7969">
              <w:rPr>
                <w:rFonts w:eastAsia="Yu Mincho"/>
                <w:lang w:eastAsia="ja-JP"/>
              </w:rPr>
              <w:t>signaling</w:t>
            </w:r>
            <w:proofErr w:type="spellEnd"/>
            <w:r w:rsidRPr="004B7969">
              <w:rPr>
                <w:rFonts w:eastAsia="Yu Mincho"/>
                <w:lang w:eastAsia="ja-JP"/>
              </w:rPr>
              <w:t xml:space="preserve">.   The R2D message indicates the start of a set of MSG1 resources that were configured in paging message.   </w:t>
            </w:r>
          </w:p>
          <w:p w14:paraId="61DB5819" w14:textId="3B2DB935" w:rsidR="00FB6F1F" w:rsidRPr="004B7969" w:rsidRDefault="00FB6F1F" w:rsidP="007F5797">
            <w:pPr>
              <w:pStyle w:val="a3"/>
              <w:numPr>
                <w:ilvl w:val="0"/>
                <w:numId w:val="45"/>
              </w:numPr>
              <w:overflowPunct w:val="0"/>
              <w:autoSpaceDE w:val="0"/>
              <w:autoSpaceDN w:val="0"/>
              <w:adjustRightInd w:val="0"/>
              <w:ind w:left="590" w:right="170" w:firstLineChars="0"/>
              <w:textAlignment w:val="baseline"/>
              <w:rPr>
                <w:rFonts w:eastAsia="Yu Mincho"/>
                <w:lang w:eastAsia="ja-JP"/>
              </w:rPr>
            </w:pPr>
            <w:r w:rsidRPr="004B7969">
              <w:rPr>
                <w:rFonts w:eastAsia="Yu Mincho"/>
                <w:lang w:eastAsia="ja-JP"/>
              </w:rPr>
              <w:t xml:space="preserve">Assumption: The R2D message does not include slot number/count down number. </w:t>
            </w:r>
          </w:p>
          <w:p w14:paraId="36CF938B" w14:textId="29841EEE" w:rsidR="00FB6F1F" w:rsidRPr="004B7969" w:rsidRDefault="00FB6F1F" w:rsidP="007F5797">
            <w:pPr>
              <w:pStyle w:val="a3"/>
              <w:numPr>
                <w:ilvl w:val="0"/>
                <w:numId w:val="45"/>
              </w:numPr>
              <w:overflowPunct w:val="0"/>
              <w:autoSpaceDE w:val="0"/>
              <w:autoSpaceDN w:val="0"/>
              <w:adjustRightInd w:val="0"/>
              <w:ind w:left="590" w:right="170" w:firstLineChars="0"/>
              <w:textAlignment w:val="baseline"/>
              <w:rPr>
                <w:rFonts w:eastAsia="Yu Mincho"/>
                <w:lang w:eastAsia="ja-JP"/>
              </w:rPr>
            </w:pPr>
            <w:r w:rsidRPr="004B7969">
              <w:rPr>
                <w:rFonts w:eastAsia="Yu Mincho"/>
                <w:lang w:eastAsia="ja-JP"/>
              </w:rPr>
              <w:t>IoT Msg2 contains one or multiple echoed random ID(s) from A-IoT Msg1 of different A-IoT devices.</w:t>
            </w:r>
          </w:p>
          <w:p w14:paraId="28C0CD1C" w14:textId="2EFEF986" w:rsidR="005028DD" w:rsidRPr="004B7969" w:rsidRDefault="00FB6F1F" w:rsidP="007F5797">
            <w:pPr>
              <w:pStyle w:val="a3"/>
              <w:numPr>
                <w:ilvl w:val="0"/>
                <w:numId w:val="45"/>
              </w:numPr>
              <w:overflowPunct w:val="0"/>
              <w:autoSpaceDE w:val="0"/>
              <w:autoSpaceDN w:val="0"/>
              <w:adjustRightInd w:val="0"/>
              <w:spacing w:before="156" w:after="156"/>
              <w:ind w:left="590" w:right="170" w:firstLineChars="0"/>
              <w:textAlignment w:val="baseline"/>
              <w:rPr>
                <w:rFonts w:eastAsia="Yu Mincho"/>
                <w:lang w:eastAsia="ja-JP"/>
              </w:rPr>
            </w:pPr>
            <w:r w:rsidRPr="004B7969">
              <w:rPr>
                <w:rFonts w:eastAsia="Yu Mincho"/>
                <w:lang w:eastAsia="ja-JP"/>
              </w:rPr>
              <w:t>Same Msg2 format is used for initial transmission and retransmission of Msg2.</w:t>
            </w:r>
          </w:p>
        </w:tc>
      </w:tr>
    </w:tbl>
    <w:p w14:paraId="22C16F49" w14:textId="4C26EDD1" w:rsidR="005F3973" w:rsidRPr="005F3973" w:rsidRDefault="00A25ABD" w:rsidP="005F3973">
      <w:pPr>
        <w:spacing w:before="156" w:after="156"/>
        <w:rPr>
          <w:rFonts w:eastAsia="宋体"/>
        </w:rPr>
      </w:pPr>
      <w:r w:rsidRPr="00A775F6">
        <w:rPr>
          <w:rFonts w:eastAsiaTheme="minorEastAsia" w:cs="Arial" w:hint="eastAsia"/>
          <w:iCs/>
          <w:lang w:eastAsia="ja-JP"/>
        </w:rPr>
        <w:t xml:space="preserve">This contribution further discusses </w:t>
      </w:r>
      <w:r w:rsidRPr="00A775F6">
        <w:rPr>
          <w:rFonts w:eastAsia="Yu Mincho" w:cs="Arial" w:hint="eastAsia"/>
          <w:iCs/>
          <w:lang w:eastAsia="ja-JP"/>
        </w:rPr>
        <w:t>remaining issues of</w:t>
      </w:r>
      <w:r w:rsidR="005F3973" w:rsidRPr="005F3973">
        <w:rPr>
          <w:rFonts w:eastAsia="宋体"/>
        </w:rPr>
        <w:t xml:space="preserve"> </w:t>
      </w:r>
      <w:r>
        <w:rPr>
          <w:rFonts w:eastAsia="宋体" w:hint="eastAsia"/>
        </w:rPr>
        <w:t>A-IoT</w:t>
      </w:r>
      <w:r>
        <w:rPr>
          <w:rFonts w:eastAsia="宋体"/>
        </w:rPr>
        <w:t xml:space="preserve"> </w:t>
      </w:r>
      <w:r w:rsidR="005F3973" w:rsidRPr="005F3973">
        <w:rPr>
          <w:rFonts w:eastAsia="宋体"/>
        </w:rPr>
        <w:t>paging.</w:t>
      </w:r>
    </w:p>
    <w:p w14:paraId="02A80E85" w14:textId="71E98AC5" w:rsidR="0038398F" w:rsidRPr="00F41829" w:rsidRDefault="000A3782" w:rsidP="00F41829">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Discussion</w:t>
      </w:r>
      <w:r w:rsidR="0038398F">
        <w:t xml:space="preserve"> </w:t>
      </w:r>
    </w:p>
    <w:p w14:paraId="67368744" w14:textId="1B60D777" w:rsidR="009D00F8" w:rsidRPr="00F92EA8" w:rsidRDefault="001024E4" w:rsidP="005D7721">
      <w:pPr>
        <w:pStyle w:val="2"/>
        <w:numPr>
          <w:ilvl w:val="1"/>
          <w:numId w:val="5"/>
        </w:numPr>
        <w:spacing w:before="156"/>
        <w:ind w:right="200"/>
        <w:rPr>
          <w:rFonts w:eastAsiaTheme="minorEastAsia"/>
        </w:rPr>
      </w:pPr>
      <w:r>
        <w:rPr>
          <w:rFonts w:eastAsiaTheme="minorEastAsia" w:hint="eastAsia"/>
        </w:rPr>
        <w:t>Open</w:t>
      </w:r>
      <w:r>
        <w:rPr>
          <w:rFonts w:eastAsiaTheme="minorEastAsia"/>
        </w:rPr>
        <w:t xml:space="preserve"> </w:t>
      </w:r>
      <w:r>
        <w:rPr>
          <w:rFonts w:eastAsiaTheme="minorEastAsia" w:hint="eastAsia"/>
        </w:rPr>
        <w:t>issue:</w:t>
      </w:r>
      <w:r>
        <w:rPr>
          <w:rFonts w:eastAsiaTheme="minorEastAsia"/>
        </w:rPr>
        <w:t xml:space="preserve"> </w:t>
      </w:r>
      <w:r w:rsidR="006F4DE6">
        <w:rPr>
          <w:rFonts w:eastAsiaTheme="minorEastAsia"/>
        </w:rPr>
        <w:t>Device behavior of</w:t>
      </w:r>
      <w:r w:rsidR="009D00F8" w:rsidRPr="00F92EA8">
        <w:rPr>
          <w:rFonts w:eastAsiaTheme="minorEastAsia"/>
        </w:rPr>
        <w:t xml:space="preserve"> </w:t>
      </w:r>
      <w:r w:rsidR="00BA4D97">
        <w:rPr>
          <w:rFonts w:eastAsiaTheme="minorEastAsia"/>
        </w:rPr>
        <w:t>respond a paging for re-access purpose</w:t>
      </w:r>
    </w:p>
    <w:p w14:paraId="00315826" w14:textId="33E5B895" w:rsidR="00F267E2" w:rsidRDefault="009D00F8" w:rsidP="00A826A9">
      <w:pPr>
        <w:spacing w:before="156" w:after="156"/>
      </w:pPr>
      <w:r>
        <w:rPr>
          <w:rFonts w:eastAsiaTheme="minorEastAsia" w:hint="eastAsia"/>
        </w:rPr>
        <w:t>I</w:t>
      </w:r>
      <w:r>
        <w:rPr>
          <w:rFonts w:eastAsiaTheme="minorEastAsia"/>
        </w:rPr>
        <w:t>n study phase we already agreed that</w:t>
      </w:r>
      <w:r w:rsidRPr="00867ABE">
        <w:rPr>
          <w:lang w:eastAsia="ja-JP"/>
        </w:rPr>
        <w:t xml:space="preserve"> the reader can send multiple (subsequent) A-IoT paging messages that are associated with the same service request from the CN</w:t>
      </w:r>
      <w:r>
        <w:rPr>
          <w:lang w:eastAsia="ja-JP"/>
        </w:rPr>
        <w:t xml:space="preserve"> and t</w:t>
      </w:r>
      <w:r w:rsidRPr="00867ABE">
        <w:rPr>
          <w:lang w:eastAsia="ja-JP"/>
        </w:rPr>
        <w:t>he duplicated response from devices for the same service request should be avoided</w:t>
      </w:r>
      <w:r w:rsidR="00FB7B55">
        <w:rPr>
          <w:lang w:eastAsia="ja-JP"/>
        </w:rPr>
        <w:t xml:space="preserve"> </w:t>
      </w:r>
      <w:r w:rsidR="00646D3C">
        <w:rPr>
          <w:lang w:eastAsia="ja-JP"/>
        </w:rPr>
        <w:t>[2]</w:t>
      </w:r>
      <w:r w:rsidRPr="00867ABE">
        <w:rPr>
          <w:lang w:eastAsia="ja-JP"/>
        </w:rPr>
        <w:t>.</w:t>
      </w:r>
      <w:bookmarkStart w:id="3" w:name="_Toc187414302"/>
      <w:r w:rsidR="00695796">
        <w:t xml:space="preserve"> </w:t>
      </w:r>
    </w:p>
    <w:p w14:paraId="02701F48" w14:textId="5017B340" w:rsidR="00A826A9" w:rsidRPr="000C4A49" w:rsidRDefault="00A826A9" w:rsidP="00A826A9">
      <w:pPr>
        <w:spacing w:before="156" w:after="156"/>
        <w:rPr>
          <w:rFonts w:eastAsiaTheme="minorEastAsia"/>
        </w:rPr>
      </w:pPr>
      <w:r w:rsidRPr="000C4A49">
        <w:rPr>
          <w:rFonts w:eastAsiaTheme="minorEastAsia" w:hint="eastAsia"/>
        </w:rPr>
        <w:t>F</w:t>
      </w:r>
      <w:r w:rsidRPr="000C4A49">
        <w:rPr>
          <w:rFonts w:eastAsiaTheme="minorEastAsia"/>
        </w:rPr>
        <w:t>or paging indicating CBRA, we had following agreements:</w:t>
      </w:r>
    </w:p>
    <w:tbl>
      <w:tblPr>
        <w:tblStyle w:val="ab"/>
        <w:tblW w:w="0" w:type="auto"/>
        <w:tblInd w:w="0" w:type="dxa"/>
        <w:tblLook w:val="04A0" w:firstRow="1" w:lastRow="0" w:firstColumn="1" w:lastColumn="0" w:noHBand="0" w:noVBand="1"/>
      </w:tblPr>
      <w:tblGrid>
        <w:gridCol w:w="9346"/>
      </w:tblGrid>
      <w:tr w:rsidR="000C4A49" w14:paraId="3D64A650" w14:textId="77777777" w:rsidTr="000C4A49">
        <w:tc>
          <w:tcPr>
            <w:tcW w:w="9346" w:type="dxa"/>
          </w:tcPr>
          <w:p w14:paraId="045E2715" w14:textId="77777777" w:rsidR="008D4561" w:rsidRPr="008D4561" w:rsidRDefault="008D4561" w:rsidP="008D4561">
            <w:pPr>
              <w:spacing w:before="156" w:after="156"/>
              <w:rPr>
                <w:rFonts w:eastAsiaTheme="minorEastAsia"/>
                <w:b/>
                <w:bCs/>
                <w:lang w:eastAsia="zh-CN"/>
              </w:rPr>
            </w:pPr>
            <w:r w:rsidRPr="008D4561">
              <w:rPr>
                <w:rFonts w:eastAsiaTheme="minorEastAsia" w:hint="eastAsia"/>
                <w:b/>
                <w:bCs/>
                <w:lang w:eastAsia="zh-CN"/>
              </w:rPr>
              <w:t>A</w:t>
            </w:r>
            <w:r w:rsidRPr="008D4561">
              <w:rPr>
                <w:rFonts w:eastAsiaTheme="minorEastAsia"/>
                <w:b/>
                <w:bCs/>
                <w:lang w:eastAsia="zh-CN"/>
              </w:rPr>
              <w:t>greements on CBRA</w:t>
            </w:r>
          </w:p>
          <w:p w14:paraId="0CF8BC83" w14:textId="52619356" w:rsidR="000C4A49" w:rsidRPr="008D4561" w:rsidRDefault="000C4A49" w:rsidP="008D4561">
            <w:pPr>
              <w:spacing w:before="156" w:after="156"/>
              <w:rPr>
                <w:rFonts w:eastAsiaTheme="minorEastAsia"/>
                <w:u w:val="single"/>
                <w:lang w:eastAsia="zh-CN"/>
              </w:rPr>
            </w:pPr>
            <w:r w:rsidRPr="000C4A49">
              <w:rPr>
                <w:rFonts w:eastAsiaTheme="minorEastAsia"/>
                <w:lang w:eastAsia="zh-CN"/>
              </w:rPr>
              <w:t>For msg3, we rely on whether the device receives NACK indication before subsequent R2D message to determine re-access.    No need for a timer.</w:t>
            </w:r>
          </w:p>
        </w:tc>
      </w:tr>
    </w:tbl>
    <w:p w14:paraId="6C06F805" w14:textId="4E0561F9" w:rsidR="00F77CEF" w:rsidRDefault="00C51BB2" w:rsidP="00C51BB2">
      <w:pPr>
        <w:spacing w:before="156" w:after="156"/>
        <w:rPr>
          <w:lang w:eastAsia="ja-JP"/>
        </w:rPr>
      </w:pPr>
      <w:r w:rsidRPr="00B02AF9">
        <w:rPr>
          <w:lang w:eastAsia="ja-JP"/>
        </w:rPr>
        <w:t>For a service identified by a transaction ID, the device may store status information about whether it has been successfully responded, or whether re-access is needed</w:t>
      </w:r>
      <w:r w:rsidR="00F77CEF">
        <w:rPr>
          <w:lang w:eastAsia="ja-JP"/>
        </w:rPr>
        <w:t>:</w:t>
      </w:r>
      <w:r w:rsidR="00071BD9">
        <w:rPr>
          <w:lang w:eastAsia="ja-JP"/>
        </w:rPr>
        <w:t xml:space="preserve"> </w:t>
      </w:r>
    </w:p>
    <w:p w14:paraId="34F083D2" w14:textId="6651CF18" w:rsidR="00F77CEF" w:rsidRPr="00BB1A4A" w:rsidRDefault="00F77CEF" w:rsidP="00F77CEF">
      <w:pPr>
        <w:spacing w:before="156" w:after="156"/>
        <w:rPr>
          <w:lang w:eastAsia="ja-JP"/>
        </w:rPr>
      </w:pPr>
      <w:r>
        <w:rPr>
          <w:lang w:eastAsia="ja-JP"/>
        </w:rPr>
        <w:t xml:space="preserve">a) </w:t>
      </w:r>
      <w:r w:rsidR="00BB1A4A" w:rsidRPr="00BB1A4A">
        <w:rPr>
          <w:lang w:eastAsia="ja-JP"/>
        </w:rPr>
        <w:t>If device has transmitted msg3 and not receiving a following "NACK" indication, device consider the re-access status of the service is “not needed”;</w:t>
      </w:r>
    </w:p>
    <w:p w14:paraId="6E67822E" w14:textId="6E61A68F" w:rsidR="00F77CEF" w:rsidRDefault="00F77CEF" w:rsidP="00F77CEF">
      <w:pPr>
        <w:spacing w:before="156" w:after="156"/>
        <w:rPr>
          <w:lang w:eastAsia="ja-JP"/>
        </w:rPr>
      </w:pPr>
      <w:r>
        <w:rPr>
          <w:lang w:eastAsia="ja-JP"/>
        </w:rPr>
        <w:t xml:space="preserve">b) </w:t>
      </w:r>
      <w:r w:rsidR="00E509A0" w:rsidRPr="00E509A0">
        <w:rPr>
          <w:lang w:eastAsia="ja-JP"/>
        </w:rPr>
        <w:t>If device has not transmitted msg3 (this also includes cases that device selected resource but did not transmit msg1, or did not receive random ID response message echo its random ID), or device received "NACK" indication following the msg3 transmission, device considers the re-access status of the service is “needed”</w:t>
      </w:r>
    </w:p>
    <w:p w14:paraId="217D0CB1" w14:textId="2BF8E86A" w:rsidR="00C51BB2" w:rsidRDefault="00C51BB2" w:rsidP="00C51BB2">
      <w:pPr>
        <w:spacing w:before="156" w:after="156"/>
        <w:rPr>
          <w:lang w:eastAsia="ja-JP"/>
        </w:rPr>
      </w:pPr>
      <w:r w:rsidRPr="00B02AF9">
        <w:rPr>
          <w:lang w:eastAsia="ja-JP"/>
        </w:rPr>
        <w:t>From the device perspective,</w:t>
      </w:r>
      <w:r w:rsidRPr="00CA2CC3">
        <w:rPr>
          <w:lang w:eastAsia="ja-JP"/>
        </w:rPr>
        <w:t xml:space="preserve"> </w:t>
      </w:r>
      <w:r w:rsidRPr="00B02AF9">
        <w:rPr>
          <w:lang w:eastAsia="ja-JP"/>
        </w:rPr>
        <w:t>if a received paging is associated with a “successfully responded service” or re-access status of the service is “not needed”, device should avoid duplicated response.</w:t>
      </w:r>
      <w:r w:rsidR="009D188F">
        <w:rPr>
          <w:lang w:eastAsia="ja-JP"/>
        </w:rPr>
        <w:t xml:space="preserve"> </w:t>
      </w:r>
    </w:p>
    <w:p w14:paraId="31EC7431" w14:textId="4EAE619C" w:rsidR="00772AB5" w:rsidRPr="00314FA6" w:rsidRDefault="000F0DF8" w:rsidP="00027B7A">
      <w:pPr>
        <w:pStyle w:val="1st-Proposal-YJ"/>
        <w:spacing w:before="156" w:after="156"/>
        <w:rPr>
          <w:lang w:eastAsia="ja-JP"/>
        </w:rPr>
      </w:pPr>
      <w:bookmarkStart w:id="4" w:name="_Toc193126825"/>
      <w:bookmarkStart w:id="5" w:name="_Toc193126851"/>
      <w:bookmarkStart w:id="6" w:name="_Toc193448422"/>
      <w:bookmarkStart w:id="7" w:name="_Toc194060164"/>
      <w:bookmarkStart w:id="8" w:name="_Toc194060185"/>
      <w:bookmarkStart w:id="9" w:name="_Toc194060206"/>
      <w:bookmarkStart w:id="10" w:name="_Toc194060227"/>
      <w:bookmarkStart w:id="11" w:name="_Toc194060248"/>
      <w:bookmarkStart w:id="12" w:name="_Toc196385930"/>
      <w:bookmarkStart w:id="13" w:name="_Toc196396798"/>
      <w:bookmarkStart w:id="14" w:name="_Toc196405565"/>
      <w:bookmarkStart w:id="15" w:name="_Toc196405575"/>
      <w:bookmarkStart w:id="16" w:name="_Toc196405701"/>
      <w:bookmarkStart w:id="17" w:name="_Toc196406777"/>
      <w:bookmarkStart w:id="18" w:name="_Toc197528684"/>
      <w:bookmarkStart w:id="19" w:name="_Toc197596355"/>
      <w:bookmarkStart w:id="20" w:name="_Toc197606686"/>
      <w:bookmarkStart w:id="21" w:name="_Toc197606695"/>
      <w:bookmarkStart w:id="22" w:name="_Toc197606789"/>
      <w:bookmarkStart w:id="23" w:name="_Toc197606798"/>
      <w:bookmarkStart w:id="24" w:name="_Toc197606807"/>
      <w:bookmarkStart w:id="25" w:name="_Toc197612337"/>
      <w:bookmarkStart w:id="26" w:name="_Toc197612525"/>
      <w:bookmarkStart w:id="27" w:name="_Toc197612677"/>
      <w:bookmarkStart w:id="28" w:name="_Toc197679021"/>
      <w:bookmarkStart w:id="29" w:name="_Toc197679030"/>
      <w:bookmarkStart w:id="30" w:name="_Toc197679039"/>
      <w:bookmarkStart w:id="31" w:name="_Toc197682019"/>
      <w:bookmarkStart w:id="32" w:name="_Toc197682028"/>
      <w:r>
        <w:rPr>
          <w:lang w:eastAsia="ja-JP"/>
        </w:rPr>
        <w:t>(</w:t>
      </w:r>
      <w:r w:rsidRPr="000F0DF8">
        <w:rPr>
          <w:rFonts w:hint="eastAsia"/>
          <w:lang w:eastAsia="ja-JP"/>
        </w:rPr>
        <w:t>MAC</w:t>
      </w:r>
      <w:r>
        <w:rPr>
          <w:lang w:eastAsia="ja-JP"/>
        </w:rPr>
        <w:t xml:space="preserve"> </w:t>
      </w:r>
      <w:r w:rsidR="005F1F4B">
        <w:t>2-4</w:t>
      </w:r>
      <w:r w:rsidRPr="000F0DF8">
        <w:rPr>
          <w:rFonts w:hint="eastAsia"/>
          <w:lang w:eastAsia="ja-JP"/>
        </w:rPr>
        <w:t>)</w:t>
      </w:r>
      <w:r w:rsidRPr="000F0DF8">
        <w:rPr>
          <w:lang w:eastAsia="ja-JP"/>
        </w:rPr>
        <w:t xml:space="preserve"> </w:t>
      </w:r>
      <w:r w:rsidR="00DF76D2" w:rsidRPr="00137E4F">
        <w:rPr>
          <w:lang w:eastAsia="ja-JP"/>
        </w:rPr>
        <w:t xml:space="preserve">For a service identified by a transaction ID, the device may store status information about whether </w:t>
      </w:r>
      <w:r w:rsidR="00DF76D2">
        <w:rPr>
          <w:lang w:eastAsia="ja-JP"/>
        </w:rPr>
        <w:t>the service</w:t>
      </w:r>
      <w:r w:rsidR="00DF76D2" w:rsidRPr="00137E4F">
        <w:rPr>
          <w:lang w:eastAsia="ja-JP"/>
        </w:rPr>
        <w:t xml:space="preserve"> has been successfully responded</w:t>
      </w:r>
      <w:r w:rsidR="00DF76D2" w:rsidRPr="00137E4F">
        <w:rPr>
          <w:rFonts w:hint="eastAsia"/>
          <w:lang w:eastAsia="ja-JP"/>
        </w:rPr>
        <w:t>,</w:t>
      </w:r>
      <w:r w:rsidR="00DF76D2" w:rsidRPr="00137E4F">
        <w:rPr>
          <w:lang w:eastAsia="ja-JP"/>
        </w:rPr>
        <w:t xml:space="preserve"> </w:t>
      </w:r>
      <w:r w:rsidR="00DF76D2" w:rsidRPr="00137E4F">
        <w:rPr>
          <w:rFonts w:hint="eastAsia"/>
          <w:lang w:eastAsia="ja-JP"/>
        </w:rPr>
        <w:t>or</w:t>
      </w:r>
      <w:r w:rsidR="00DF76D2" w:rsidRPr="00137E4F">
        <w:rPr>
          <w:lang w:eastAsia="ja-JP"/>
        </w:rPr>
        <w:t xml:space="preserve"> whether re-access is needed</w:t>
      </w:r>
      <w:bookmarkStart w:id="33" w:name="_Toc193448423"/>
      <w:bookmarkStart w:id="34" w:name="_Toc194060165"/>
      <w:bookmarkStart w:id="35" w:name="_Toc194060186"/>
      <w:bookmarkStart w:id="36" w:name="_Toc194060207"/>
      <w:bookmarkStart w:id="37" w:name="_Toc194060228"/>
      <w:bookmarkStart w:id="38" w:name="_Toc194060249"/>
      <w:bookmarkStart w:id="39" w:name="_Toc196385931"/>
      <w:bookmarkStart w:id="40" w:name="_Toc196396799"/>
      <w:bookmarkEnd w:id="4"/>
      <w:bookmarkEnd w:id="5"/>
      <w:bookmarkEnd w:id="6"/>
      <w:bookmarkEnd w:id="7"/>
      <w:bookmarkEnd w:id="8"/>
      <w:bookmarkEnd w:id="9"/>
      <w:bookmarkEnd w:id="10"/>
      <w:bookmarkEnd w:id="11"/>
      <w:bookmarkEnd w:id="12"/>
      <w:bookmarkEnd w:id="13"/>
      <w:r w:rsidR="00A3102F">
        <w:rPr>
          <w:rFonts w:eastAsiaTheme="minorEastAsia"/>
        </w:rPr>
        <w:t>;</w:t>
      </w:r>
      <w:r w:rsidR="00027B7A">
        <w:rPr>
          <w:rFonts w:eastAsiaTheme="minorEastAsia" w:hint="eastAsia"/>
        </w:rPr>
        <w:t xml:space="preserve"> </w:t>
      </w:r>
      <w:r w:rsidR="00772AB5" w:rsidRPr="00027B7A">
        <w:rPr>
          <w:rFonts w:eastAsiaTheme="minorEastAsia"/>
        </w:rPr>
        <w:t xml:space="preserve">If </w:t>
      </w:r>
      <w:r w:rsidR="00772AB5" w:rsidRPr="00027B7A">
        <w:rPr>
          <w:rFonts w:eastAsiaTheme="minorEastAsia" w:hint="eastAsia"/>
        </w:rPr>
        <w:t>device</w:t>
      </w:r>
      <w:r w:rsidR="00772AB5" w:rsidRPr="00027B7A">
        <w:rPr>
          <w:rFonts w:eastAsiaTheme="minorEastAsia"/>
        </w:rPr>
        <w:t xml:space="preserve"> </w:t>
      </w:r>
      <w:r w:rsidR="00772AB5">
        <w:t>considers</w:t>
      </w:r>
      <w:r w:rsidR="00772AB5" w:rsidRPr="00027B7A">
        <w:rPr>
          <w:rFonts w:eastAsiaTheme="minorEastAsia"/>
        </w:rPr>
        <w:t xml:space="preserve"> </w:t>
      </w:r>
      <w:r w:rsidR="00772AB5">
        <w:t xml:space="preserve">it had successfully responded the </w:t>
      </w:r>
      <w:r w:rsidR="00772AB5" w:rsidRPr="002D667E">
        <w:t>received</w:t>
      </w:r>
      <w:r w:rsidR="00772AB5">
        <w:t xml:space="preserve"> service before</w:t>
      </w:r>
      <w:r w:rsidR="00772AB5" w:rsidRPr="00027B7A">
        <w:rPr>
          <w:rFonts w:eastAsiaTheme="minorEastAsia" w:hint="eastAsia"/>
        </w:rPr>
        <w:t xml:space="preserve"> or</w:t>
      </w:r>
      <w:r w:rsidR="00772AB5" w:rsidRPr="00027B7A">
        <w:rPr>
          <w:rFonts w:eastAsiaTheme="minorEastAsia"/>
        </w:rPr>
        <w:t xml:space="preserve"> re-access status of the service is “not needed”, device should avoid duplicated response</w:t>
      </w:r>
      <w:bookmarkEnd w:id="33"/>
      <w:bookmarkEnd w:id="34"/>
      <w:bookmarkEnd w:id="35"/>
      <w:bookmarkEnd w:id="36"/>
      <w:bookmarkEnd w:id="37"/>
      <w:bookmarkEnd w:id="38"/>
      <w:r w:rsidR="00772AB5" w:rsidRPr="00027B7A">
        <w:rPr>
          <w:rFonts w:eastAsiaTheme="minorEastAsia"/>
        </w:rPr>
        <w:t>:</w:t>
      </w:r>
      <w:bookmarkEnd w:id="14"/>
      <w:bookmarkEnd w:id="15"/>
      <w:bookmarkEnd w:id="16"/>
      <w:bookmarkEnd w:id="17"/>
      <w:bookmarkEnd w:id="18"/>
      <w:bookmarkEnd w:id="19"/>
      <w:bookmarkEnd w:id="39"/>
      <w:bookmarkEnd w:id="40"/>
      <w:bookmarkEnd w:id="20"/>
      <w:bookmarkEnd w:id="21"/>
      <w:bookmarkEnd w:id="22"/>
      <w:bookmarkEnd w:id="23"/>
      <w:bookmarkEnd w:id="24"/>
      <w:bookmarkEnd w:id="25"/>
      <w:bookmarkEnd w:id="26"/>
      <w:bookmarkEnd w:id="27"/>
      <w:bookmarkEnd w:id="28"/>
      <w:bookmarkEnd w:id="29"/>
      <w:bookmarkEnd w:id="30"/>
      <w:bookmarkEnd w:id="31"/>
      <w:bookmarkEnd w:id="32"/>
    </w:p>
    <w:p w14:paraId="17E89918" w14:textId="6DFA65A2" w:rsidR="00D001C8" w:rsidRPr="00D001C8" w:rsidRDefault="009C3D5C" w:rsidP="00D001C8">
      <w:pPr>
        <w:pStyle w:val="1st-Proposal-YJ"/>
        <w:spacing w:before="156" w:after="156"/>
        <w:rPr>
          <w:lang w:eastAsia="ja-JP"/>
        </w:rPr>
      </w:pPr>
      <w:bookmarkStart w:id="41" w:name="_Toc196385932"/>
      <w:bookmarkStart w:id="42" w:name="_Toc196396800"/>
      <w:bookmarkStart w:id="43" w:name="_Toc196405566"/>
      <w:bookmarkStart w:id="44" w:name="_Toc196405576"/>
      <w:bookmarkStart w:id="45" w:name="_Toc196405702"/>
      <w:bookmarkStart w:id="46" w:name="_Toc196406778"/>
      <w:bookmarkStart w:id="47" w:name="_Toc197528685"/>
      <w:bookmarkStart w:id="48" w:name="_Toc197596356"/>
      <w:bookmarkStart w:id="49" w:name="_Toc197606687"/>
      <w:bookmarkStart w:id="50" w:name="_Toc197606696"/>
      <w:bookmarkStart w:id="51" w:name="_Toc197606790"/>
      <w:bookmarkStart w:id="52" w:name="_Toc197606799"/>
      <w:bookmarkStart w:id="53" w:name="_Toc197606808"/>
      <w:bookmarkStart w:id="54" w:name="_Toc197612338"/>
      <w:bookmarkStart w:id="55" w:name="_Toc197612526"/>
      <w:bookmarkStart w:id="56" w:name="_Toc197612678"/>
      <w:bookmarkStart w:id="57" w:name="_Toc197679022"/>
      <w:bookmarkStart w:id="58" w:name="_Toc197679031"/>
      <w:bookmarkStart w:id="59" w:name="_Toc197679040"/>
      <w:bookmarkStart w:id="60" w:name="_Toc197682020"/>
      <w:bookmarkStart w:id="61" w:name="_Toc197682029"/>
      <w:r>
        <w:rPr>
          <w:lang w:eastAsia="ja-JP"/>
        </w:rPr>
        <w:t>(</w:t>
      </w:r>
      <w:r w:rsidRPr="000F0DF8">
        <w:rPr>
          <w:rFonts w:hint="eastAsia"/>
          <w:lang w:eastAsia="ja-JP"/>
        </w:rPr>
        <w:t>MAC</w:t>
      </w:r>
      <w:r>
        <w:rPr>
          <w:lang w:eastAsia="ja-JP"/>
        </w:rPr>
        <w:t xml:space="preserve"> </w:t>
      </w:r>
      <w:r w:rsidR="00653A4D">
        <w:t>2-4</w:t>
      </w:r>
      <w:r w:rsidRPr="000F0DF8">
        <w:rPr>
          <w:rFonts w:hint="eastAsia"/>
          <w:lang w:eastAsia="ja-JP"/>
        </w:rPr>
        <w:t>)</w:t>
      </w:r>
      <w:r>
        <w:rPr>
          <w:lang w:eastAsia="ja-JP"/>
        </w:rPr>
        <w:t xml:space="preserve"> </w:t>
      </w:r>
      <w:r w:rsidR="00F6693A" w:rsidRPr="00314FA6">
        <w:rPr>
          <w:rFonts w:eastAsiaTheme="minorEastAsia" w:hint="eastAsia"/>
        </w:rPr>
        <w:t>If</w:t>
      </w:r>
      <w:r w:rsidR="00F6693A" w:rsidRPr="00314FA6">
        <w:rPr>
          <w:rFonts w:eastAsiaTheme="minorEastAsia"/>
        </w:rPr>
        <w:t xml:space="preserve"> </w:t>
      </w:r>
      <w:r w:rsidR="00F6693A" w:rsidRPr="00314FA6">
        <w:rPr>
          <w:rFonts w:eastAsiaTheme="minorEastAsia" w:hint="eastAsia"/>
        </w:rPr>
        <w:t>device</w:t>
      </w:r>
      <w:r w:rsidR="00F6693A" w:rsidRPr="00314FA6">
        <w:rPr>
          <w:rFonts w:eastAsiaTheme="minorEastAsia"/>
        </w:rPr>
        <w:t xml:space="preserve"> </w:t>
      </w:r>
      <w:r w:rsidR="00F6693A" w:rsidRPr="00314FA6">
        <w:rPr>
          <w:rFonts w:eastAsiaTheme="minorEastAsia" w:hint="eastAsia"/>
        </w:rPr>
        <w:t>ha</w:t>
      </w:r>
      <w:r w:rsidR="00D001C8">
        <w:rPr>
          <w:rFonts w:eastAsiaTheme="minorEastAsia"/>
        </w:rPr>
        <w:t>s</w:t>
      </w:r>
      <w:r w:rsidR="00F6693A" w:rsidRPr="00314FA6">
        <w:rPr>
          <w:rFonts w:eastAsiaTheme="minorEastAsia"/>
        </w:rPr>
        <w:t xml:space="preserve"> </w:t>
      </w:r>
      <w:r w:rsidR="004658B1" w:rsidRPr="00314FA6">
        <w:rPr>
          <w:rFonts w:eastAsiaTheme="minorEastAsia"/>
        </w:rPr>
        <w:t>transmitted msg3</w:t>
      </w:r>
      <w:r w:rsidR="00441B10">
        <w:rPr>
          <w:rFonts w:eastAsiaTheme="minorEastAsia"/>
        </w:rPr>
        <w:t xml:space="preserve"> and not</w:t>
      </w:r>
      <w:r w:rsidR="004658B1" w:rsidRPr="00314FA6">
        <w:rPr>
          <w:rFonts w:eastAsiaTheme="minorEastAsia"/>
        </w:rPr>
        <w:t xml:space="preserve"> receiving a following "NACK" indication, device consider</w:t>
      </w:r>
      <w:r w:rsidR="00C44366">
        <w:rPr>
          <w:rFonts w:eastAsiaTheme="minorEastAsia"/>
        </w:rPr>
        <w:t>s</w:t>
      </w:r>
      <w:r w:rsidR="004658B1" w:rsidRPr="00314FA6">
        <w:rPr>
          <w:rFonts w:eastAsiaTheme="minorEastAsia"/>
        </w:rPr>
        <w:t xml:space="preserve"> the </w:t>
      </w:r>
      <w:r w:rsidR="00772AB5" w:rsidRPr="00314FA6">
        <w:rPr>
          <w:rFonts w:eastAsiaTheme="minorEastAsia"/>
        </w:rPr>
        <w:t>r</w:t>
      </w:r>
      <w:r w:rsidR="004658B1" w:rsidRPr="00314FA6">
        <w:rPr>
          <w:rFonts w:eastAsiaTheme="minorEastAsia"/>
        </w:rPr>
        <w:t>e-access status of the service is “not needed”</w:t>
      </w:r>
      <w:r w:rsidR="006334E4" w:rsidRPr="00314FA6">
        <w:rPr>
          <w:rFonts w:eastAsiaTheme="minorEastAsia"/>
        </w:rPr>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006334E4" w:rsidRPr="00314FA6">
        <w:rPr>
          <w:rFonts w:eastAsiaTheme="minorEastAsia"/>
        </w:rPr>
        <w:t xml:space="preserve"> </w:t>
      </w:r>
      <w:bookmarkStart w:id="62" w:name="_Toc196385933"/>
      <w:bookmarkStart w:id="63" w:name="_Toc196396801"/>
    </w:p>
    <w:p w14:paraId="331895FE" w14:textId="21AC1E65" w:rsidR="000C4A49" w:rsidRPr="00D001C8" w:rsidRDefault="009C3D5C" w:rsidP="00D001C8">
      <w:pPr>
        <w:pStyle w:val="1st-Proposal-YJ"/>
        <w:spacing w:before="156" w:after="156"/>
        <w:rPr>
          <w:lang w:eastAsia="ja-JP"/>
        </w:rPr>
      </w:pPr>
      <w:bookmarkStart w:id="64" w:name="_Toc196405567"/>
      <w:bookmarkStart w:id="65" w:name="_Toc196405577"/>
      <w:bookmarkStart w:id="66" w:name="_Toc196405703"/>
      <w:bookmarkStart w:id="67" w:name="_Toc196406779"/>
      <w:bookmarkStart w:id="68" w:name="_Toc197528686"/>
      <w:bookmarkStart w:id="69" w:name="_Toc197596357"/>
      <w:bookmarkStart w:id="70" w:name="_Toc197606688"/>
      <w:bookmarkStart w:id="71" w:name="_Toc197606697"/>
      <w:bookmarkStart w:id="72" w:name="_Toc197606791"/>
      <w:bookmarkStart w:id="73" w:name="_Toc197606800"/>
      <w:bookmarkStart w:id="74" w:name="_Toc197606809"/>
      <w:bookmarkStart w:id="75" w:name="_Toc197612339"/>
      <w:bookmarkStart w:id="76" w:name="_Toc197612527"/>
      <w:bookmarkStart w:id="77" w:name="_Toc197612679"/>
      <w:bookmarkStart w:id="78" w:name="_Toc197679023"/>
      <w:bookmarkStart w:id="79" w:name="_Toc197679032"/>
      <w:bookmarkStart w:id="80" w:name="_Toc197679041"/>
      <w:bookmarkStart w:id="81" w:name="_Toc197682021"/>
      <w:bookmarkStart w:id="82" w:name="_Toc197682030"/>
      <w:r>
        <w:rPr>
          <w:lang w:eastAsia="ja-JP"/>
        </w:rPr>
        <w:t>(</w:t>
      </w:r>
      <w:r w:rsidRPr="000F0DF8">
        <w:rPr>
          <w:rFonts w:hint="eastAsia"/>
          <w:lang w:eastAsia="ja-JP"/>
        </w:rPr>
        <w:t>MAC</w:t>
      </w:r>
      <w:r>
        <w:rPr>
          <w:lang w:eastAsia="ja-JP"/>
        </w:rPr>
        <w:t xml:space="preserve"> </w:t>
      </w:r>
      <w:r w:rsidR="00653A4D">
        <w:t>2-4</w:t>
      </w:r>
      <w:r w:rsidRPr="000F0DF8">
        <w:rPr>
          <w:rFonts w:hint="eastAsia"/>
          <w:lang w:eastAsia="ja-JP"/>
        </w:rPr>
        <w:t>)</w:t>
      </w:r>
      <w:r>
        <w:rPr>
          <w:lang w:eastAsia="ja-JP"/>
        </w:rPr>
        <w:t xml:space="preserve"> </w:t>
      </w:r>
      <w:r w:rsidR="006334E4" w:rsidRPr="00D001C8">
        <w:rPr>
          <w:rFonts w:eastAsiaTheme="minorEastAsia"/>
        </w:rPr>
        <w:t>If device</w:t>
      </w:r>
      <w:r w:rsidR="00BF5621" w:rsidRPr="00D001C8">
        <w:rPr>
          <w:rFonts w:eastAsiaTheme="minorEastAsia"/>
        </w:rPr>
        <w:t xml:space="preserve"> </w:t>
      </w:r>
      <w:r w:rsidR="00537C1D" w:rsidRPr="00D001C8">
        <w:rPr>
          <w:rFonts w:eastAsiaTheme="minorEastAsia"/>
        </w:rPr>
        <w:t>has not transmitted msg3</w:t>
      </w:r>
      <w:r w:rsidR="007306EB" w:rsidRPr="00D001C8">
        <w:rPr>
          <w:rFonts w:eastAsiaTheme="minorEastAsia"/>
        </w:rPr>
        <w:t xml:space="preserve"> (</w:t>
      </w:r>
      <w:r w:rsidR="00A47BCC" w:rsidRPr="00D001C8">
        <w:rPr>
          <w:rFonts w:eastAsiaTheme="minorEastAsia"/>
        </w:rPr>
        <w:t xml:space="preserve">this also </w:t>
      </w:r>
      <w:r w:rsidR="007306EB" w:rsidRPr="00D001C8">
        <w:rPr>
          <w:rFonts w:eastAsiaTheme="minorEastAsia"/>
        </w:rPr>
        <w:t>includ</w:t>
      </w:r>
      <w:r w:rsidR="00A47BCC" w:rsidRPr="00D001C8">
        <w:rPr>
          <w:rFonts w:eastAsiaTheme="minorEastAsia"/>
        </w:rPr>
        <w:t>es cases that device</w:t>
      </w:r>
      <w:r w:rsidR="00537C1D" w:rsidRPr="00D001C8">
        <w:rPr>
          <w:rFonts w:eastAsiaTheme="minorEastAsia"/>
        </w:rPr>
        <w:t xml:space="preserve"> </w:t>
      </w:r>
      <w:r w:rsidR="00BF5621" w:rsidRPr="00D001C8">
        <w:rPr>
          <w:rFonts w:eastAsiaTheme="minorEastAsia"/>
        </w:rPr>
        <w:t>se</w:t>
      </w:r>
      <w:r w:rsidR="001E44DC" w:rsidRPr="00D001C8">
        <w:rPr>
          <w:rFonts w:eastAsiaTheme="minorEastAsia"/>
        </w:rPr>
        <w:t>lect</w:t>
      </w:r>
      <w:r w:rsidR="00976662">
        <w:rPr>
          <w:rFonts w:eastAsiaTheme="minorEastAsia"/>
        </w:rPr>
        <w:t>ed</w:t>
      </w:r>
      <w:r w:rsidR="001E44DC" w:rsidRPr="00D001C8">
        <w:rPr>
          <w:rFonts w:eastAsiaTheme="minorEastAsia"/>
        </w:rPr>
        <w:t xml:space="preserve"> resource but</w:t>
      </w:r>
      <w:r w:rsidR="00976662">
        <w:rPr>
          <w:rFonts w:eastAsiaTheme="minorEastAsia"/>
        </w:rPr>
        <w:t xml:space="preserve"> did</w:t>
      </w:r>
      <w:r w:rsidR="001E44DC" w:rsidRPr="00D001C8">
        <w:rPr>
          <w:rFonts w:eastAsiaTheme="minorEastAsia"/>
        </w:rPr>
        <w:t xml:space="preserve"> not transmit msg1,</w:t>
      </w:r>
      <w:r w:rsidR="00A47BCC" w:rsidRPr="00D001C8">
        <w:rPr>
          <w:rFonts w:eastAsiaTheme="minorEastAsia"/>
        </w:rPr>
        <w:t xml:space="preserve"> or</w:t>
      </w:r>
      <w:r w:rsidR="001E44DC" w:rsidRPr="00D001C8">
        <w:rPr>
          <w:rFonts w:eastAsiaTheme="minorEastAsia"/>
        </w:rPr>
        <w:t xml:space="preserve"> </w:t>
      </w:r>
      <w:r w:rsidR="00772AB5" w:rsidRPr="00D001C8">
        <w:rPr>
          <w:rFonts w:eastAsiaTheme="minorEastAsia"/>
        </w:rPr>
        <w:t>d</w:t>
      </w:r>
      <w:r w:rsidR="00976662">
        <w:rPr>
          <w:rFonts w:eastAsiaTheme="minorEastAsia"/>
        </w:rPr>
        <w:t>id</w:t>
      </w:r>
      <w:r w:rsidR="00772AB5" w:rsidRPr="00D001C8">
        <w:rPr>
          <w:rFonts w:eastAsiaTheme="minorEastAsia"/>
        </w:rPr>
        <w:t xml:space="preserve"> not receive random ID response message echo its random ID</w:t>
      </w:r>
      <w:r w:rsidR="007306EB" w:rsidRPr="00D001C8">
        <w:rPr>
          <w:rFonts w:eastAsiaTheme="minorEastAsia"/>
        </w:rPr>
        <w:t>)</w:t>
      </w:r>
      <w:r w:rsidR="002F12E6" w:rsidRPr="00D001C8">
        <w:rPr>
          <w:rFonts w:eastAsiaTheme="minorEastAsia"/>
        </w:rPr>
        <w:t xml:space="preserve">, </w:t>
      </w:r>
      <w:r w:rsidR="00772AB5" w:rsidRPr="00D001C8">
        <w:rPr>
          <w:rFonts w:eastAsiaTheme="minorEastAsia"/>
        </w:rPr>
        <w:t>or</w:t>
      </w:r>
      <w:r w:rsidR="00FD3CB0" w:rsidRPr="00D001C8">
        <w:rPr>
          <w:rFonts w:eastAsiaTheme="minorEastAsia"/>
        </w:rPr>
        <w:t xml:space="preserve"> device</w:t>
      </w:r>
      <w:r w:rsidR="00772AB5" w:rsidRPr="00D001C8">
        <w:rPr>
          <w:rFonts w:eastAsiaTheme="minorEastAsia"/>
        </w:rPr>
        <w:t xml:space="preserve"> received "NACK" indication following the msg3 transmission, device consider</w:t>
      </w:r>
      <w:r w:rsidR="00976662">
        <w:rPr>
          <w:rFonts w:eastAsiaTheme="minorEastAsia"/>
        </w:rPr>
        <w:t>s</w:t>
      </w:r>
      <w:r w:rsidR="00772AB5" w:rsidRPr="00D001C8">
        <w:rPr>
          <w:rFonts w:eastAsiaTheme="minorEastAsia"/>
        </w:rPr>
        <w:t xml:space="preserve"> the </w:t>
      </w:r>
      <w:r w:rsidR="00971966" w:rsidRPr="00D001C8">
        <w:rPr>
          <w:rFonts w:eastAsiaTheme="minorEastAsia"/>
        </w:rPr>
        <w:t>r</w:t>
      </w:r>
      <w:r w:rsidR="00772AB5" w:rsidRPr="00D001C8">
        <w:rPr>
          <w:rFonts w:eastAsiaTheme="minorEastAsia"/>
        </w:rPr>
        <w:t>e-access status of the service is “needed”.</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A1CAB6B" w14:textId="4C338940" w:rsidR="008D4561" w:rsidRPr="008D4561" w:rsidRDefault="008D4561" w:rsidP="008D4561">
      <w:pPr>
        <w:spacing w:before="156" w:after="156"/>
        <w:rPr>
          <w:rFonts w:eastAsiaTheme="minorEastAsia"/>
        </w:rPr>
      </w:pPr>
      <w:r w:rsidRPr="008D4561">
        <w:rPr>
          <w:rFonts w:eastAsiaTheme="minorEastAsia"/>
        </w:rPr>
        <w:t>And we also agreed:</w:t>
      </w:r>
    </w:p>
    <w:tbl>
      <w:tblPr>
        <w:tblStyle w:val="ab"/>
        <w:tblW w:w="0" w:type="auto"/>
        <w:tblInd w:w="0" w:type="dxa"/>
        <w:tblLook w:val="04A0" w:firstRow="1" w:lastRow="0" w:firstColumn="1" w:lastColumn="0" w:noHBand="0" w:noVBand="1"/>
      </w:tblPr>
      <w:tblGrid>
        <w:gridCol w:w="9346"/>
      </w:tblGrid>
      <w:tr w:rsidR="008D4561" w:rsidRPr="000C4A49" w14:paraId="3BD474E1" w14:textId="77777777" w:rsidTr="008D4561">
        <w:tc>
          <w:tcPr>
            <w:tcW w:w="9346" w:type="dxa"/>
          </w:tcPr>
          <w:p w14:paraId="17B5D46A" w14:textId="77777777" w:rsidR="008D4561" w:rsidRPr="008D4561" w:rsidRDefault="008D4561" w:rsidP="008D4561">
            <w:pPr>
              <w:pStyle w:val="22"/>
              <w:ind w:rightChars="100" w:right="200"/>
              <w:rPr>
                <w:rFonts w:eastAsiaTheme="minorEastAsia"/>
                <w:b/>
                <w:bCs/>
                <w:i w:val="0"/>
                <w:iCs w:val="0"/>
                <w:lang w:eastAsia="zh-CN"/>
              </w:rPr>
            </w:pPr>
            <w:r w:rsidRPr="008D4561">
              <w:rPr>
                <w:rFonts w:eastAsiaTheme="minorEastAsia" w:hint="eastAsia"/>
                <w:b/>
                <w:bCs/>
                <w:i w:val="0"/>
                <w:iCs w:val="0"/>
                <w:lang w:eastAsia="zh-CN"/>
              </w:rPr>
              <w:t>A</w:t>
            </w:r>
            <w:r w:rsidRPr="008D4561">
              <w:rPr>
                <w:rFonts w:eastAsiaTheme="minorEastAsia"/>
                <w:b/>
                <w:bCs/>
                <w:i w:val="0"/>
                <w:iCs w:val="0"/>
                <w:lang w:eastAsia="zh-CN"/>
              </w:rPr>
              <w:t>greements on CFRA:</w:t>
            </w:r>
          </w:p>
          <w:p w14:paraId="35A2A659" w14:textId="77777777" w:rsidR="008D4561" w:rsidRPr="000C4A49" w:rsidRDefault="008D4561" w:rsidP="008D4561">
            <w:pPr>
              <w:pStyle w:val="22"/>
              <w:ind w:rightChars="100" w:right="200"/>
              <w:rPr>
                <w:rFonts w:eastAsiaTheme="minorEastAsia"/>
                <w:i w:val="0"/>
                <w:iCs w:val="0"/>
                <w:lang w:eastAsia="zh-CN"/>
              </w:rPr>
            </w:pPr>
            <w:r w:rsidRPr="000C4A49">
              <w:rPr>
                <w:rFonts w:eastAsiaTheme="minorEastAsia"/>
                <w:i w:val="0"/>
                <w:iCs w:val="0"/>
                <w:lang w:eastAsia="zh-CN"/>
              </w:rPr>
              <w:t>For CFRA, NACK feedback and re-access is not supported.  FFS how to achieve</w:t>
            </w:r>
          </w:p>
        </w:tc>
      </w:tr>
    </w:tbl>
    <w:bookmarkEnd w:id="3"/>
    <w:p w14:paraId="280E7CD5" w14:textId="4690427F" w:rsidR="00D42E1E" w:rsidRPr="00D42E1E" w:rsidRDefault="00D42E1E" w:rsidP="00D42E1E">
      <w:pPr>
        <w:spacing w:before="156" w:after="156"/>
        <w:rPr>
          <w:lang w:eastAsia="ja-JP"/>
        </w:rPr>
      </w:pPr>
      <w:r w:rsidRPr="00D42E1E">
        <w:rPr>
          <w:lang w:eastAsia="ja-JP"/>
        </w:rPr>
        <w:t xml:space="preserve">Regarding how to achieve the last meeting agreement that “For CFRA, NACK feedback and re-access is not supported.”, our understanding is that the expected device </w:t>
      </w:r>
      <w:r w:rsidR="005E405B" w:rsidRPr="00D42E1E">
        <w:rPr>
          <w:lang w:eastAsia="ja-JP"/>
        </w:rPr>
        <w:t>behavior</w:t>
      </w:r>
      <w:r w:rsidRPr="00D42E1E">
        <w:rPr>
          <w:lang w:eastAsia="ja-JP"/>
        </w:rPr>
        <w:t xml:space="preserve"> is to always respond to a CFRA without considering whether it has responded before or not.</w:t>
      </w:r>
    </w:p>
    <w:p w14:paraId="08D9D7ED" w14:textId="7E64D5B9" w:rsidR="00B82CF1" w:rsidRDefault="005A0900" w:rsidP="00BC7B32">
      <w:pPr>
        <w:pStyle w:val="1st-Proposal-YJ"/>
        <w:spacing w:before="156" w:after="156"/>
        <w:rPr>
          <w:rFonts w:eastAsiaTheme="minorEastAsia"/>
        </w:rPr>
      </w:pPr>
      <w:bookmarkStart w:id="83" w:name="_Toc196396802"/>
      <w:bookmarkStart w:id="84" w:name="_Toc196405568"/>
      <w:bookmarkStart w:id="85" w:name="_Toc196405578"/>
      <w:bookmarkStart w:id="86" w:name="_Toc196405704"/>
      <w:bookmarkStart w:id="87" w:name="_Toc196406780"/>
      <w:bookmarkStart w:id="88" w:name="_Toc197528687"/>
      <w:bookmarkStart w:id="89" w:name="_Toc197596358"/>
      <w:bookmarkStart w:id="90" w:name="_Toc197606689"/>
      <w:bookmarkStart w:id="91" w:name="_Toc197606698"/>
      <w:bookmarkStart w:id="92" w:name="_Toc197606792"/>
      <w:bookmarkStart w:id="93" w:name="_Toc197606801"/>
      <w:bookmarkStart w:id="94" w:name="_Toc197606810"/>
      <w:bookmarkStart w:id="95" w:name="_Toc197612340"/>
      <w:bookmarkStart w:id="96" w:name="_Toc197612528"/>
      <w:bookmarkStart w:id="97" w:name="_Toc197612680"/>
      <w:bookmarkStart w:id="98" w:name="_Toc197679024"/>
      <w:bookmarkStart w:id="99" w:name="_Toc197679033"/>
      <w:bookmarkStart w:id="100" w:name="_Toc197679042"/>
      <w:bookmarkStart w:id="101" w:name="_Toc197682022"/>
      <w:bookmarkStart w:id="102" w:name="_Toc197682031"/>
      <w:r>
        <w:rPr>
          <w:rFonts w:eastAsiaTheme="minorEastAsia"/>
        </w:rPr>
        <w:t xml:space="preserve">(MAC </w:t>
      </w:r>
      <w:r>
        <w:t>2-8</w:t>
      </w:r>
      <w:r>
        <w:rPr>
          <w:rFonts w:eastAsiaTheme="minorEastAsia"/>
        </w:rPr>
        <w:t xml:space="preserve">) </w:t>
      </w:r>
      <w:r w:rsidR="00BC7B32" w:rsidRPr="00BC7B32">
        <w:rPr>
          <w:rFonts w:eastAsiaTheme="minorEastAsia"/>
        </w:rPr>
        <w:t>Device always respond to a CFRA if it is identified by the CFRA without considering whether it has responded before or not.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BB50ECA" w14:textId="66EDA8FF" w:rsidR="008B594C" w:rsidRDefault="001024E4" w:rsidP="008B594C">
      <w:pPr>
        <w:pStyle w:val="2"/>
        <w:numPr>
          <w:ilvl w:val="1"/>
          <w:numId w:val="5"/>
        </w:numPr>
        <w:spacing w:before="156"/>
        <w:ind w:right="200"/>
        <w:rPr>
          <w:rFonts w:eastAsiaTheme="minorEastAsia"/>
        </w:rPr>
      </w:pPr>
      <w:r>
        <w:rPr>
          <w:rFonts w:eastAsiaTheme="minorEastAsia" w:hint="eastAsia"/>
        </w:rPr>
        <w:t>Open</w:t>
      </w:r>
      <w:r>
        <w:rPr>
          <w:rFonts w:eastAsiaTheme="minorEastAsia"/>
        </w:rPr>
        <w:t xml:space="preserve"> </w:t>
      </w:r>
      <w:r>
        <w:rPr>
          <w:rFonts w:eastAsiaTheme="minorEastAsia" w:hint="eastAsia"/>
        </w:rPr>
        <w:t>issue:</w:t>
      </w:r>
      <w:r>
        <w:rPr>
          <w:rFonts w:eastAsiaTheme="minorEastAsia"/>
        </w:rPr>
        <w:t xml:space="preserve"> </w:t>
      </w:r>
      <w:r w:rsidR="008B594C" w:rsidRPr="008B594C">
        <w:rPr>
          <w:rFonts w:eastAsiaTheme="minorEastAsia"/>
        </w:rPr>
        <w:t xml:space="preserve">Device behavior of respond a paging </w:t>
      </w:r>
      <w:r w:rsidR="008B594C">
        <w:rPr>
          <w:rFonts w:eastAsiaTheme="minorEastAsia"/>
        </w:rPr>
        <w:t>with a new transaction ID</w:t>
      </w:r>
    </w:p>
    <w:p w14:paraId="4B15F7E6" w14:textId="5F47FC0A" w:rsidR="0067614D" w:rsidRPr="0067614D" w:rsidRDefault="00680F9C" w:rsidP="0067614D">
      <w:pPr>
        <w:spacing w:before="156" w:after="156"/>
        <w:rPr>
          <w:rFonts w:eastAsiaTheme="minorEastAsia"/>
        </w:rPr>
      </w:pPr>
      <w:r w:rsidRPr="00680F9C">
        <w:rPr>
          <w:rFonts w:eastAsiaTheme="minorEastAsia"/>
          <w:lang w:val="en-GB"/>
        </w:rPr>
        <w:t>Regarding device behaviour when receiving new service requests during an ongoing procedure: As discussed in the previous meeting, we need to select between Option A and Option B:</w:t>
      </w:r>
    </w:p>
    <w:p w14:paraId="24D41D08" w14:textId="77777777" w:rsidR="0067614D" w:rsidRPr="0067614D" w:rsidRDefault="0067614D" w:rsidP="00BC63EE">
      <w:pPr>
        <w:numPr>
          <w:ilvl w:val="0"/>
          <w:numId w:val="43"/>
        </w:numPr>
        <w:spacing w:before="156" w:after="156"/>
        <w:rPr>
          <w:rFonts w:eastAsiaTheme="minorEastAsia"/>
        </w:rPr>
      </w:pPr>
      <w:r w:rsidRPr="0067614D">
        <w:rPr>
          <w:rFonts w:eastAsiaTheme="minorEastAsia"/>
          <w:lang w:val="en-GB"/>
        </w:rPr>
        <w:t xml:space="preserve">Option A: </w:t>
      </w:r>
      <w:r w:rsidRPr="0067614D">
        <w:rPr>
          <w:rFonts w:eastAsiaTheme="minorEastAsia"/>
          <w:i/>
          <w:iCs/>
          <w:u w:val="single"/>
          <w:lang w:val="en-GB"/>
        </w:rPr>
        <w:t>ignore</w:t>
      </w:r>
      <w:r w:rsidRPr="0067614D">
        <w:rPr>
          <w:rFonts w:eastAsiaTheme="minorEastAsia"/>
          <w:i/>
          <w:iCs/>
          <w:lang w:val="en-GB"/>
        </w:rPr>
        <w:t xml:space="preserve"> all new requests and R2D messages addressed to itself but </w:t>
      </w:r>
      <w:r w:rsidRPr="0067614D">
        <w:rPr>
          <w:rFonts w:eastAsiaTheme="minorEastAsia"/>
          <w:i/>
          <w:iCs/>
          <w:u w:val="single"/>
          <w:lang w:val="en-GB"/>
        </w:rPr>
        <w:t>not associated with the ongoing procedure</w:t>
      </w:r>
    </w:p>
    <w:p w14:paraId="786A73A6" w14:textId="77777777" w:rsidR="0067614D" w:rsidRPr="008A00E7" w:rsidRDefault="0067614D" w:rsidP="00BC63EE">
      <w:pPr>
        <w:numPr>
          <w:ilvl w:val="0"/>
          <w:numId w:val="43"/>
        </w:numPr>
        <w:spacing w:before="156" w:after="156"/>
        <w:rPr>
          <w:rFonts w:eastAsiaTheme="minorEastAsia"/>
        </w:rPr>
      </w:pPr>
      <w:r w:rsidRPr="0067614D">
        <w:rPr>
          <w:rFonts w:eastAsiaTheme="minorEastAsia"/>
          <w:lang w:val="en-GB"/>
        </w:rPr>
        <w:t xml:space="preserve">Option B: </w:t>
      </w:r>
      <w:r w:rsidRPr="0067614D">
        <w:rPr>
          <w:rFonts w:eastAsiaTheme="minorEastAsia"/>
          <w:i/>
          <w:iCs/>
          <w:u w:val="single"/>
          <w:lang w:val="en-GB"/>
        </w:rPr>
        <w:t>terminate</w:t>
      </w:r>
      <w:r w:rsidRPr="0067614D">
        <w:rPr>
          <w:rFonts w:eastAsiaTheme="minorEastAsia"/>
          <w:i/>
          <w:iCs/>
          <w:lang w:val="en-GB"/>
        </w:rPr>
        <w:t xml:space="preserve"> the ongoing procedure and respond to the latest request</w:t>
      </w:r>
    </w:p>
    <w:p w14:paraId="494FA2AA" w14:textId="1B549751" w:rsidR="00F33238" w:rsidRPr="00BC63EE" w:rsidRDefault="00F33238" w:rsidP="00BC63EE">
      <w:pPr>
        <w:spacing w:before="156" w:after="156"/>
        <w:rPr>
          <w:rFonts w:eastAsiaTheme="minorEastAsia"/>
        </w:rPr>
      </w:pPr>
      <w:r w:rsidRPr="00BC63EE">
        <w:rPr>
          <w:rFonts w:eastAsiaTheme="minorEastAsia"/>
        </w:rPr>
        <w:t>From our perspective, Option B presents a more straightforward implementation since R19 do not consider multi-reader scenarios. This approach requires the Core Network (CN) to ensure no parallel services from different readers that might cause unintended interruptions.</w:t>
      </w:r>
    </w:p>
    <w:p w14:paraId="6B735901" w14:textId="3E603E15" w:rsidR="001773D2" w:rsidRDefault="00305A23" w:rsidP="001773D2">
      <w:pPr>
        <w:pStyle w:val="1st-Proposal-YJ"/>
        <w:spacing w:before="156" w:after="156"/>
        <w:rPr>
          <w:rFonts w:eastAsiaTheme="minorEastAsia"/>
        </w:rPr>
      </w:pPr>
      <w:bookmarkStart w:id="103" w:name="_Toc196405569"/>
      <w:bookmarkStart w:id="104" w:name="_Toc196405579"/>
      <w:bookmarkStart w:id="105" w:name="_Toc196405705"/>
      <w:bookmarkStart w:id="106" w:name="_Toc196406781"/>
      <w:bookmarkStart w:id="107" w:name="_Toc197528688"/>
      <w:bookmarkStart w:id="108" w:name="_Toc197596359"/>
      <w:bookmarkStart w:id="109" w:name="_Toc197606690"/>
      <w:bookmarkStart w:id="110" w:name="_Toc197606699"/>
      <w:bookmarkStart w:id="111" w:name="_Toc197606793"/>
      <w:bookmarkStart w:id="112" w:name="_Toc197606802"/>
      <w:bookmarkStart w:id="113" w:name="_Toc197606811"/>
      <w:bookmarkStart w:id="114" w:name="_Toc197612341"/>
      <w:bookmarkStart w:id="115" w:name="_Toc197612529"/>
      <w:bookmarkStart w:id="116" w:name="_Toc197612681"/>
      <w:bookmarkStart w:id="117" w:name="_Toc197679025"/>
      <w:bookmarkStart w:id="118" w:name="_Toc197679034"/>
      <w:bookmarkStart w:id="119" w:name="_Toc197679043"/>
      <w:bookmarkStart w:id="120" w:name="_Toc197682023"/>
      <w:bookmarkStart w:id="121" w:name="_Toc197682032"/>
      <w:r w:rsidRPr="00305A23">
        <w:rPr>
          <w:rFonts w:eastAsia="Yu Mincho" w:hint="eastAsia"/>
          <w:lang w:eastAsia="ja-JP"/>
        </w:rPr>
        <w:t>(</w:t>
      </w:r>
      <w:r w:rsidRPr="00305A23">
        <w:rPr>
          <w:rFonts w:eastAsia="Yu Mincho"/>
          <w:lang w:eastAsia="ja-JP"/>
        </w:rPr>
        <w:t>MAC 1-1)</w:t>
      </w:r>
      <w:r>
        <w:rPr>
          <w:rFonts w:eastAsia="Yu Mincho"/>
          <w:lang w:eastAsia="ja-JP"/>
        </w:rPr>
        <w:t xml:space="preserve"> </w:t>
      </w:r>
      <w:r w:rsidR="001773D2">
        <w:rPr>
          <w:rFonts w:eastAsia="Yu Mincho"/>
          <w:lang w:eastAsia="ja-JP"/>
        </w:rPr>
        <w:t>F</w:t>
      </w:r>
      <w:r w:rsidR="001773D2" w:rsidRPr="00FB6F1F">
        <w:rPr>
          <w:rFonts w:eastAsia="Yu Mincho"/>
          <w:lang w:eastAsia="ja-JP"/>
        </w:rPr>
        <w:t>or device behavior if it gets a new service request</w:t>
      </w:r>
      <w:r w:rsidR="00825EF4">
        <w:rPr>
          <w:rFonts w:eastAsia="Yu Mincho"/>
          <w:lang w:eastAsia="ja-JP"/>
        </w:rPr>
        <w:t>, s</w:t>
      </w:r>
      <w:r w:rsidR="001773D2">
        <w:rPr>
          <w:rFonts w:eastAsiaTheme="minorEastAsia"/>
        </w:rPr>
        <w:t>upport option B:</w:t>
      </w:r>
      <w:r w:rsidR="001773D2" w:rsidRPr="001773D2">
        <w:t xml:space="preserve"> </w:t>
      </w:r>
      <w:r w:rsidR="001773D2" w:rsidRPr="001773D2">
        <w:rPr>
          <w:rFonts w:eastAsiaTheme="minorEastAsia"/>
        </w:rPr>
        <w:t>terminate the ongoing procedure and respond to the latest request</w:t>
      </w:r>
      <w:r w:rsidR="001773D2">
        <w:rPr>
          <w:rFonts w:eastAsiaTheme="minorEastAsia" w:hint="eastAsia"/>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1DD7D21" w14:textId="2291B67D" w:rsidR="007E39BD" w:rsidRPr="004954DD" w:rsidRDefault="001024E4" w:rsidP="00E60124">
      <w:pPr>
        <w:pStyle w:val="2"/>
        <w:numPr>
          <w:ilvl w:val="1"/>
          <w:numId w:val="5"/>
        </w:numPr>
        <w:spacing w:before="156"/>
        <w:ind w:right="200"/>
        <w:rPr>
          <w:rFonts w:eastAsia="Yu Mincho"/>
          <w:lang w:eastAsia="ja-JP"/>
        </w:rPr>
      </w:pPr>
      <w:r>
        <w:rPr>
          <w:rFonts w:eastAsiaTheme="minorEastAsia" w:hint="eastAsia"/>
        </w:rPr>
        <w:t>Open</w:t>
      </w:r>
      <w:r>
        <w:rPr>
          <w:rFonts w:eastAsiaTheme="minorEastAsia"/>
        </w:rPr>
        <w:t xml:space="preserve"> </w:t>
      </w:r>
      <w:r>
        <w:rPr>
          <w:rFonts w:eastAsiaTheme="minorEastAsia" w:hint="eastAsia"/>
        </w:rPr>
        <w:t>issue:</w:t>
      </w:r>
      <w:r>
        <w:rPr>
          <w:rFonts w:eastAsiaTheme="minorEastAsia"/>
        </w:rPr>
        <w:t xml:space="preserve"> </w:t>
      </w:r>
      <w:r w:rsidR="002D3F27">
        <w:rPr>
          <w:rFonts w:eastAsia="Yu Mincho"/>
          <w:lang w:eastAsia="ja-JP"/>
        </w:rPr>
        <w:t>M</w:t>
      </w:r>
      <w:r w:rsidR="002D3F27" w:rsidRPr="00AE035B">
        <w:rPr>
          <w:rFonts w:eastAsia="Yu Mincho"/>
          <w:lang w:eastAsia="ja-JP"/>
        </w:rPr>
        <w:t xml:space="preserve">ultiple device </w:t>
      </w:r>
      <w:r w:rsidR="002D3F27" w:rsidRPr="00D75297">
        <w:rPr>
          <w:rFonts w:eastAsiaTheme="minorEastAsia"/>
        </w:rPr>
        <w:t>identi</w:t>
      </w:r>
      <w:r w:rsidR="002D3F27">
        <w:rPr>
          <w:rFonts w:eastAsiaTheme="minorEastAsia"/>
        </w:rPr>
        <w:t xml:space="preserve">fiers </w:t>
      </w:r>
      <w:r w:rsidR="002D3F27" w:rsidRPr="00AE035B">
        <w:rPr>
          <w:rFonts w:eastAsia="Yu Mincho"/>
          <w:lang w:eastAsia="ja-JP"/>
        </w:rPr>
        <w:t>in single</w:t>
      </w:r>
      <w:r w:rsidR="004954DD">
        <w:rPr>
          <w:rFonts w:eastAsia="Yu Mincho"/>
          <w:lang w:eastAsia="ja-JP"/>
        </w:rPr>
        <w:t xml:space="preserve"> </w:t>
      </w:r>
      <w:r w:rsidR="004954DD" w:rsidRPr="004954DD">
        <w:rPr>
          <w:rFonts w:eastAsia="Yu Mincho" w:hint="eastAsia"/>
          <w:lang w:eastAsia="ja-JP"/>
        </w:rPr>
        <w:t>CFRA</w:t>
      </w:r>
      <w:r w:rsidR="002D3F27" w:rsidRPr="00AE035B">
        <w:rPr>
          <w:rFonts w:eastAsia="Yu Mincho"/>
          <w:lang w:eastAsia="ja-JP"/>
        </w:rPr>
        <w:t xml:space="preserve"> paging</w:t>
      </w:r>
    </w:p>
    <w:p w14:paraId="52230A7E" w14:textId="1E5AE43E" w:rsidR="00886BEC" w:rsidRDefault="00AE035B" w:rsidP="00886BEC">
      <w:pPr>
        <w:spacing w:before="156" w:after="156"/>
        <w:rPr>
          <w:rFonts w:eastAsiaTheme="minorEastAsia"/>
        </w:rPr>
      </w:pPr>
      <w:r w:rsidRPr="00AE035B">
        <w:rPr>
          <w:rFonts w:eastAsia="Yu Mincho"/>
          <w:lang w:eastAsia="ja-JP"/>
        </w:rPr>
        <w:t xml:space="preserve">If multiple device </w:t>
      </w:r>
      <w:r w:rsidRPr="00D75297">
        <w:rPr>
          <w:rFonts w:eastAsiaTheme="minorEastAsia"/>
        </w:rPr>
        <w:t>identi</w:t>
      </w:r>
      <w:r>
        <w:rPr>
          <w:rFonts w:eastAsiaTheme="minorEastAsia"/>
        </w:rPr>
        <w:t xml:space="preserve">fiers </w:t>
      </w:r>
      <w:r w:rsidRPr="00AE035B">
        <w:rPr>
          <w:rFonts w:eastAsia="Yu Mincho"/>
          <w:lang w:eastAsia="ja-JP"/>
        </w:rPr>
        <w:t>in single paging is supported</w:t>
      </w:r>
      <w:r>
        <w:rPr>
          <w:rFonts w:eastAsia="Yu Mincho"/>
          <w:lang w:eastAsia="ja-JP"/>
        </w:rPr>
        <w:t>, a</w:t>
      </w:r>
      <w:r w:rsidR="00886BEC">
        <w:rPr>
          <w:rFonts w:eastAsia="Yu Mincho"/>
          <w:lang w:eastAsia="ja-JP"/>
        </w:rPr>
        <w:t>ssuming a</w:t>
      </w:r>
      <w:r w:rsidR="00886BEC">
        <w:rPr>
          <w:rFonts w:eastAsiaTheme="minorEastAsia"/>
        </w:rPr>
        <w:t xml:space="preserve"> device ID list is used to indicate multiple device IDs, the list can also </w:t>
      </w:r>
      <w:r w:rsidR="00886BEC" w:rsidRPr="00E64EC9">
        <w:rPr>
          <w:rFonts w:eastAsiaTheme="minorEastAsia"/>
        </w:rPr>
        <w:t>implicit</w:t>
      </w:r>
      <w:r w:rsidR="00886BEC">
        <w:rPr>
          <w:rFonts w:eastAsiaTheme="minorEastAsia"/>
        </w:rPr>
        <w:t>ly</w:t>
      </w:r>
      <w:r w:rsidR="00886BEC" w:rsidRPr="00E64EC9">
        <w:rPr>
          <w:rFonts w:eastAsiaTheme="minorEastAsia"/>
        </w:rPr>
        <w:t xml:space="preserve"> indicate the resource</w:t>
      </w:r>
      <w:r w:rsidR="009B1C9D">
        <w:rPr>
          <w:rFonts w:eastAsiaTheme="minorEastAsia"/>
        </w:rPr>
        <w:t xml:space="preserve"> allocation</w:t>
      </w:r>
      <w:r w:rsidR="00F52E38">
        <w:rPr>
          <w:rFonts w:eastAsiaTheme="minorEastAsia" w:hint="eastAsia"/>
        </w:rPr>
        <w:t>,</w:t>
      </w:r>
      <w:r w:rsidR="00F52E38">
        <w:rPr>
          <w:rFonts w:eastAsiaTheme="minorEastAsia"/>
        </w:rPr>
        <w:t xml:space="preserve"> </w:t>
      </w:r>
      <w:r w:rsidR="00F52E38">
        <w:rPr>
          <w:rFonts w:eastAsiaTheme="minorEastAsia" w:hint="eastAsia"/>
        </w:rPr>
        <w:t>including</w:t>
      </w:r>
      <w:r w:rsidR="00F52E38">
        <w:rPr>
          <w:rFonts w:eastAsiaTheme="minorEastAsia"/>
        </w:rPr>
        <w:t xml:space="preserve"> </w:t>
      </w:r>
      <w:r w:rsidR="00F52E38">
        <w:rPr>
          <w:rFonts w:eastAsiaTheme="minorEastAsia" w:hint="eastAsia"/>
        </w:rPr>
        <w:t>the</w:t>
      </w:r>
      <w:r w:rsidR="00F52E38">
        <w:rPr>
          <w:rFonts w:eastAsiaTheme="minorEastAsia"/>
        </w:rPr>
        <w:t xml:space="preserve"> time-frequency location of the access occasion</w:t>
      </w:r>
      <w:r w:rsidR="00886BEC">
        <w:rPr>
          <w:rFonts w:eastAsiaTheme="minorEastAsia"/>
        </w:rPr>
        <w:t xml:space="preserve"> for random access</w:t>
      </w:r>
      <w:r w:rsidR="00F52E38">
        <w:rPr>
          <w:rFonts w:eastAsiaTheme="minorEastAsia"/>
        </w:rPr>
        <w:t>, and the assigned AS ID</w:t>
      </w:r>
      <w:r w:rsidR="00886BEC">
        <w:rPr>
          <w:rFonts w:eastAsiaTheme="minorEastAsia"/>
        </w:rPr>
        <w:t>. For example, each</w:t>
      </w:r>
      <w:r w:rsidR="00E466D7">
        <w:rPr>
          <w:rFonts w:eastAsiaTheme="minorEastAsia"/>
        </w:rPr>
        <w:t xml:space="preserve"> </w:t>
      </w:r>
      <w:r w:rsidR="007F2279">
        <w:rPr>
          <w:rFonts w:eastAsiaTheme="minorEastAsia"/>
        </w:rPr>
        <w:t>access occasion</w:t>
      </w:r>
      <w:r w:rsidR="00E466D7">
        <w:rPr>
          <w:rFonts w:eastAsiaTheme="minorEastAsia"/>
        </w:rPr>
        <w:t xml:space="preserve"> </w:t>
      </w:r>
      <w:r w:rsidR="00387374">
        <w:rPr>
          <w:rFonts w:eastAsiaTheme="minorEastAsia"/>
        </w:rPr>
        <w:t xml:space="preserve">or assigned AS ID </w:t>
      </w:r>
      <w:r w:rsidR="00E466D7">
        <w:rPr>
          <w:rFonts w:eastAsiaTheme="minorEastAsia"/>
        </w:rPr>
        <w:t xml:space="preserve">may </w:t>
      </w:r>
      <w:r w:rsidR="00C45A3C">
        <w:rPr>
          <w:rFonts w:eastAsiaTheme="minorEastAsia"/>
        </w:rPr>
        <w:t xml:space="preserve">be mapped to a device according to the ranking of the device in the device </w:t>
      </w:r>
      <w:r w:rsidR="00886BEC">
        <w:rPr>
          <w:rFonts w:eastAsiaTheme="minorEastAsia"/>
        </w:rPr>
        <w:t xml:space="preserve">ID list. By using the mapping relationship, A-IoT devices can be scattering to different access </w:t>
      </w:r>
      <w:r w:rsidR="00F96A65">
        <w:rPr>
          <w:rFonts w:eastAsiaTheme="minorEastAsia"/>
        </w:rPr>
        <w:t xml:space="preserve">occasions </w:t>
      </w:r>
      <w:r w:rsidR="00886BEC">
        <w:rPr>
          <w:rFonts w:eastAsiaTheme="minorEastAsia"/>
        </w:rPr>
        <w:t>and achieve contention free random access.</w:t>
      </w:r>
    </w:p>
    <w:p w14:paraId="17F14C4D" w14:textId="67C9B8C5" w:rsidR="00387374" w:rsidRPr="006D28AB" w:rsidRDefault="00F57F6F" w:rsidP="00FD3D26">
      <w:pPr>
        <w:pStyle w:val="1st-Proposal-YJ"/>
        <w:spacing w:before="156" w:after="156"/>
        <w:rPr>
          <w:rFonts w:eastAsia="Malgun Gothic"/>
          <w:lang w:val="en-GB" w:eastAsia="ko-KR"/>
        </w:rPr>
      </w:pPr>
      <w:bookmarkStart w:id="122" w:name="_Toc197612342"/>
      <w:bookmarkStart w:id="123" w:name="_Toc197612530"/>
      <w:bookmarkStart w:id="124" w:name="_Toc197612682"/>
      <w:bookmarkStart w:id="125" w:name="_Toc197612343"/>
      <w:bookmarkStart w:id="126" w:name="_Toc197612531"/>
      <w:bookmarkStart w:id="127" w:name="_Toc197612683"/>
      <w:bookmarkStart w:id="128" w:name="_Toc197606691"/>
      <w:bookmarkStart w:id="129" w:name="_Toc197606700"/>
      <w:bookmarkStart w:id="130" w:name="_Toc197606794"/>
      <w:bookmarkStart w:id="131" w:name="_Toc197606803"/>
      <w:bookmarkStart w:id="132" w:name="_Toc197606812"/>
      <w:bookmarkStart w:id="133" w:name="_Toc197612344"/>
      <w:bookmarkStart w:id="134" w:name="_Toc197612532"/>
      <w:bookmarkStart w:id="135" w:name="_Toc197612684"/>
      <w:bookmarkStart w:id="136" w:name="_Toc172815592"/>
      <w:bookmarkStart w:id="137" w:name="_Toc172815622"/>
      <w:bookmarkStart w:id="138" w:name="_Toc173239342"/>
      <w:bookmarkStart w:id="139" w:name="_Toc173853483"/>
      <w:bookmarkStart w:id="140" w:name="_Toc173853500"/>
      <w:bookmarkStart w:id="141" w:name="_Toc174030338"/>
      <w:bookmarkStart w:id="142" w:name="_Toc174030355"/>
      <w:bookmarkStart w:id="143" w:name="_Toc174030372"/>
      <w:bookmarkStart w:id="144" w:name="_Toc174096686"/>
      <w:bookmarkStart w:id="145" w:name="_Toc174096872"/>
      <w:bookmarkStart w:id="146" w:name="_Toc178338875"/>
      <w:bookmarkStart w:id="147" w:name="_Toc178595403"/>
      <w:bookmarkStart w:id="148" w:name="_Toc188539341"/>
      <w:bookmarkStart w:id="149" w:name="_Toc188622552"/>
      <w:bookmarkStart w:id="150" w:name="_Toc189654182"/>
      <w:bookmarkStart w:id="151" w:name="_Toc189728830"/>
      <w:bookmarkStart w:id="152" w:name="_Toc189728842"/>
      <w:bookmarkStart w:id="153" w:name="_Toc189830545"/>
      <w:bookmarkStart w:id="154" w:name="_Toc189830557"/>
      <w:bookmarkStart w:id="155" w:name="_Toc189830569"/>
      <w:bookmarkStart w:id="156" w:name="_Toc189830581"/>
      <w:bookmarkStart w:id="157" w:name="_Toc189830718"/>
      <w:bookmarkStart w:id="158" w:name="_Toc189830730"/>
      <w:bookmarkStart w:id="159" w:name="_Toc193126830"/>
      <w:bookmarkStart w:id="160" w:name="_Toc193126856"/>
      <w:bookmarkStart w:id="161" w:name="_Toc193448428"/>
      <w:bookmarkStart w:id="162" w:name="_Toc194060168"/>
      <w:bookmarkStart w:id="163" w:name="_Toc194060189"/>
      <w:bookmarkStart w:id="164" w:name="_Toc194060210"/>
      <w:bookmarkStart w:id="165" w:name="_Toc194060231"/>
      <w:bookmarkStart w:id="166" w:name="_Toc194060252"/>
      <w:bookmarkStart w:id="167" w:name="_Toc196385935"/>
      <w:bookmarkStart w:id="168" w:name="_Toc196396803"/>
      <w:bookmarkStart w:id="169" w:name="_Toc196405571"/>
      <w:bookmarkStart w:id="170" w:name="_Toc196405581"/>
      <w:bookmarkStart w:id="171" w:name="_Toc196405707"/>
      <w:bookmarkStart w:id="172" w:name="_Toc196406782"/>
      <w:bookmarkStart w:id="173" w:name="_Toc197528689"/>
      <w:bookmarkStart w:id="174" w:name="_Toc197596360"/>
      <w:bookmarkStart w:id="175" w:name="_Toc197679026"/>
      <w:bookmarkStart w:id="176" w:name="_Toc197679035"/>
      <w:bookmarkStart w:id="177" w:name="_Toc197679044"/>
      <w:bookmarkStart w:id="178" w:name="_Toc197682024"/>
      <w:bookmarkStart w:id="179" w:name="_Toc197682033"/>
      <w:bookmarkEnd w:id="122"/>
      <w:bookmarkEnd w:id="123"/>
      <w:bookmarkEnd w:id="124"/>
      <w:bookmarkEnd w:id="125"/>
      <w:bookmarkEnd w:id="126"/>
      <w:bookmarkEnd w:id="127"/>
      <w:r>
        <w:rPr>
          <w:rFonts w:eastAsia="宋体" w:hint="eastAsia"/>
        </w:rPr>
        <w:t>(MAC</w:t>
      </w:r>
      <w:r>
        <w:rPr>
          <w:rFonts w:eastAsia="宋体"/>
        </w:rPr>
        <w:t xml:space="preserve"> </w:t>
      </w:r>
      <w:r>
        <w:t>2-9</w:t>
      </w:r>
      <w:r>
        <w:rPr>
          <w:rFonts w:eastAsia="宋体" w:hint="eastAsia"/>
        </w:rPr>
        <w:t>)</w:t>
      </w:r>
      <w:r>
        <w:rPr>
          <w:rFonts w:eastAsia="宋体"/>
        </w:rPr>
        <w:t xml:space="preserve"> </w:t>
      </w:r>
      <w:r w:rsidR="00387374">
        <w:rPr>
          <w:rFonts w:eastAsiaTheme="minorEastAsia" w:hint="eastAsia"/>
          <w:lang w:val="en-GB"/>
        </w:rPr>
        <w:t>F</w:t>
      </w:r>
      <w:r w:rsidR="00387374">
        <w:rPr>
          <w:rFonts w:eastAsiaTheme="minorEastAsia"/>
          <w:lang w:val="en-GB"/>
        </w:rPr>
        <w:t xml:space="preserve">rom RAN2 perspective, </w:t>
      </w:r>
      <w:r w:rsidR="009F5517">
        <w:rPr>
          <w:rFonts w:eastAsiaTheme="minorEastAsia"/>
          <w:lang w:val="en-GB"/>
        </w:rPr>
        <w:t xml:space="preserve">CFRA </w:t>
      </w:r>
      <w:r w:rsidR="0042537C">
        <w:rPr>
          <w:rFonts w:eastAsiaTheme="minorEastAsia"/>
          <w:lang w:val="en-GB"/>
        </w:rPr>
        <w:t xml:space="preserve">for </w:t>
      </w:r>
      <w:r w:rsidR="009511D2">
        <w:rPr>
          <w:rFonts w:eastAsiaTheme="minorEastAsia"/>
          <w:lang w:val="en-GB"/>
        </w:rPr>
        <w:t xml:space="preserve">multiple </w:t>
      </w:r>
      <w:r w:rsidR="0042537C">
        <w:rPr>
          <w:rFonts w:eastAsiaTheme="minorEastAsia"/>
          <w:lang w:val="en-GB"/>
        </w:rPr>
        <w:t>devices can be supported.</w:t>
      </w:r>
      <w:bookmarkEnd w:id="128"/>
      <w:bookmarkEnd w:id="129"/>
      <w:bookmarkEnd w:id="130"/>
      <w:bookmarkEnd w:id="131"/>
      <w:bookmarkEnd w:id="132"/>
      <w:bookmarkEnd w:id="133"/>
      <w:bookmarkEnd w:id="134"/>
      <w:bookmarkEnd w:id="135"/>
      <w:bookmarkEnd w:id="175"/>
      <w:bookmarkEnd w:id="176"/>
      <w:bookmarkEnd w:id="177"/>
      <w:bookmarkEnd w:id="178"/>
      <w:bookmarkEnd w:id="179"/>
    </w:p>
    <w:p w14:paraId="66908AA0" w14:textId="0CF810A8" w:rsidR="00886BEC" w:rsidRPr="009E59A6" w:rsidRDefault="00C6245D" w:rsidP="00FD3D26">
      <w:pPr>
        <w:pStyle w:val="1st-Proposal-YJ"/>
        <w:spacing w:before="156" w:after="156"/>
        <w:rPr>
          <w:rFonts w:eastAsia="Malgun Gothic"/>
          <w:lang w:val="en-GB" w:eastAsia="ko-KR"/>
        </w:rPr>
      </w:pPr>
      <w:bookmarkStart w:id="180" w:name="_Toc197606692"/>
      <w:bookmarkStart w:id="181" w:name="_Toc197606701"/>
      <w:bookmarkStart w:id="182" w:name="_Toc197606795"/>
      <w:bookmarkStart w:id="183" w:name="_Toc197606804"/>
      <w:bookmarkStart w:id="184" w:name="_Toc197606813"/>
      <w:bookmarkStart w:id="185" w:name="_Toc197612345"/>
      <w:bookmarkStart w:id="186" w:name="_Toc197612533"/>
      <w:bookmarkStart w:id="187" w:name="_Toc197612685"/>
      <w:bookmarkStart w:id="188" w:name="_Toc197679027"/>
      <w:bookmarkStart w:id="189" w:name="_Toc197679036"/>
      <w:bookmarkStart w:id="190" w:name="_Toc197679045"/>
      <w:bookmarkStart w:id="191" w:name="_Toc197682025"/>
      <w:bookmarkStart w:id="192" w:name="_Toc197682034"/>
      <w:r>
        <w:rPr>
          <w:rFonts w:eastAsia="宋体" w:hint="eastAsia"/>
        </w:rPr>
        <w:t>(MAC</w:t>
      </w:r>
      <w:r>
        <w:rPr>
          <w:rFonts w:eastAsia="宋体"/>
        </w:rPr>
        <w:t xml:space="preserve"> </w:t>
      </w:r>
      <w:r>
        <w:t>2-9</w:t>
      </w:r>
      <w:r>
        <w:rPr>
          <w:rFonts w:eastAsia="宋体" w:hint="eastAsia"/>
        </w:rPr>
        <w:t>)</w:t>
      </w:r>
      <w:r>
        <w:rPr>
          <w:rFonts w:eastAsia="宋体"/>
        </w:rPr>
        <w:t xml:space="preserve"> </w:t>
      </w:r>
      <w:r w:rsidR="00886BEC">
        <w:rPr>
          <w:rFonts w:eastAsia="宋体"/>
        </w:rPr>
        <w:t>For</w:t>
      </w:r>
      <w:r w:rsidR="008B18ED">
        <w:rPr>
          <w:rFonts w:eastAsia="宋体"/>
        </w:rPr>
        <w:t xml:space="preserve"> </w:t>
      </w:r>
      <w:r w:rsidR="0042537C">
        <w:rPr>
          <w:rFonts w:eastAsia="宋体"/>
        </w:rPr>
        <w:t>CFRA</w:t>
      </w:r>
      <w:r w:rsidR="00886BEC">
        <w:rPr>
          <w:rFonts w:eastAsia="宋体"/>
        </w:rPr>
        <w:t xml:space="preserve"> configuration when paging</w:t>
      </w:r>
      <w:r w:rsidR="00886BEC" w:rsidRPr="00C6444E">
        <w:rPr>
          <w:rFonts w:eastAsia="宋体"/>
        </w:rPr>
        <w:t xml:space="preserve"> message</w:t>
      </w:r>
      <w:r w:rsidR="00886BEC">
        <w:rPr>
          <w:rFonts w:eastAsia="宋体"/>
        </w:rPr>
        <w:t xml:space="preserve"> </w:t>
      </w:r>
      <w:r w:rsidR="00886BEC" w:rsidRPr="00C6444E">
        <w:rPr>
          <w:rFonts w:eastAsia="宋体"/>
        </w:rPr>
        <w:t>contain</w:t>
      </w:r>
      <w:r w:rsidR="00886BEC">
        <w:rPr>
          <w:rFonts w:eastAsia="宋体"/>
        </w:rPr>
        <w:t>s</w:t>
      </w:r>
      <w:r w:rsidR="00886BEC" w:rsidRPr="00C6444E">
        <w:rPr>
          <w:rFonts w:eastAsia="宋体"/>
        </w:rPr>
        <w:t xml:space="preserve"> multiple device</w:t>
      </w:r>
      <w:r w:rsidR="00CD4A1F">
        <w:rPr>
          <w:rFonts w:eastAsia="宋体"/>
        </w:rPr>
        <w:t xml:space="preserve"> identifiers</w:t>
      </w:r>
      <w:r w:rsidR="00886BEC">
        <w:rPr>
          <w:rFonts w:eastAsia="宋体"/>
        </w:rPr>
        <w:t>,</w:t>
      </w:r>
      <w:r w:rsidR="00CD4A1F" w:rsidRPr="00CD4A1F">
        <w:rPr>
          <w:rFonts w:eastAsia="宋体"/>
        </w:rPr>
        <w:t xml:space="preserve"> </w:t>
      </w:r>
      <w:r w:rsidR="00387374">
        <w:rPr>
          <w:rFonts w:eastAsiaTheme="minorEastAsia"/>
        </w:rPr>
        <w:t>access occasion</w:t>
      </w:r>
      <w:r w:rsidR="003F5350">
        <w:rPr>
          <w:rFonts w:eastAsiaTheme="minorEastAsia" w:hint="eastAsia"/>
        </w:rPr>
        <w:t>s</w:t>
      </w:r>
      <w:r w:rsidR="00387374">
        <w:rPr>
          <w:rFonts w:eastAsiaTheme="minorEastAsia"/>
        </w:rPr>
        <w:t xml:space="preserve"> or AS ID</w:t>
      </w:r>
      <w:r w:rsidR="003F5350">
        <w:rPr>
          <w:rFonts w:eastAsiaTheme="minorEastAsia" w:hint="eastAsia"/>
        </w:rPr>
        <w:t>s</w:t>
      </w:r>
      <w:r w:rsidR="00CD4A1F">
        <w:rPr>
          <w:rFonts w:eastAsia="宋体"/>
        </w:rPr>
        <w:t xml:space="preserve"> indicated in paging message</w:t>
      </w:r>
      <w:r w:rsidR="00886BEC">
        <w:rPr>
          <w:rFonts w:eastAsia="宋体"/>
        </w:rPr>
        <w:t xml:space="preserve"> </w:t>
      </w:r>
      <w:r w:rsidR="00C73107">
        <w:rPr>
          <w:rFonts w:eastAsia="宋体"/>
        </w:rPr>
        <w:t>are</w:t>
      </w:r>
      <w:r w:rsidR="00CD4A1F">
        <w:rPr>
          <w:rFonts w:eastAsia="宋体"/>
        </w:rPr>
        <w:t xml:space="preserve"> </w:t>
      </w:r>
      <w:r w:rsidR="00886BEC">
        <w:rPr>
          <w:rFonts w:eastAsia="宋体"/>
        </w:rPr>
        <w:t>mapp</w:t>
      </w:r>
      <w:r w:rsidR="00ED2EB8">
        <w:rPr>
          <w:rFonts w:eastAsia="宋体"/>
        </w:rPr>
        <w:t>ed</w:t>
      </w:r>
      <w:r w:rsidR="00886BEC">
        <w:rPr>
          <w:rFonts w:eastAsia="宋体"/>
        </w:rPr>
        <w:t xml:space="preserve"> </w:t>
      </w:r>
      <w:r w:rsidR="00CD4A1F">
        <w:rPr>
          <w:rFonts w:eastAsia="宋体"/>
        </w:rPr>
        <w:t>to devices according to the ranking of the device identifier in the list</w:t>
      </w:r>
      <w:r w:rsidR="00886BEC">
        <w:rPr>
          <w:rFonts w:eastAsia="宋体"/>
        </w:rPr>
        <w: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80"/>
      <w:bookmarkEnd w:id="181"/>
      <w:bookmarkEnd w:id="182"/>
      <w:bookmarkEnd w:id="183"/>
      <w:bookmarkEnd w:id="184"/>
      <w:bookmarkEnd w:id="185"/>
      <w:bookmarkEnd w:id="186"/>
      <w:bookmarkEnd w:id="187"/>
      <w:bookmarkEnd w:id="188"/>
      <w:bookmarkEnd w:id="189"/>
      <w:bookmarkEnd w:id="190"/>
      <w:bookmarkEnd w:id="191"/>
      <w:bookmarkEnd w:id="192"/>
    </w:p>
    <w:p w14:paraId="38C744AF" w14:textId="23EE168D" w:rsidR="006A2D5B" w:rsidRDefault="00FD71DF" w:rsidP="00FD71DF">
      <w:pPr>
        <w:pStyle w:val="2"/>
        <w:numPr>
          <w:ilvl w:val="1"/>
          <w:numId w:val="5"/>
        </w:numPr>
        <w:spacing w:before="156"/>
        <w:ind w:right="200"/>
        <w:rPr>
          <w:rFonts w:eastAsiaTheme="minorEastAsia"/>
        </w:rPr>
      </w:pPr>
      <w:r w:rsidRPr="00FD71DF">
        <w:rPr>
          <w:rFonts w:eastAsiaTheme="minorEastAsia"/>
        </w:rPr>
        <w:t>Configurations for lean inventory</w:t>
      </w:r>
    </w:p>
    <w:p w14:paraId="5C9564CF" w14:textId="6C5A02C2" w:rsidR="00ED7547" w:rsidRDefault="00B56408" w:rsidP="00ED7547">
      <w:pPr>
        <w:spacing w:before="156" w:after="156"/>
      </w:pPr>
      <w:r>
        <w:rPr>
          <w:rFonts w:eastAsiaTheme="minorEastAsia"/>
        </w:rPr>
        <w:t>Currently</w:t>
      </w:r>
      <w:r w:rsidR="00C627AC">
        <w:rPr>
          <w:rFonts w:eastAsiaTheme="minorEastAsia"/>
        </w:rPr>
        <w:t>,</w:t>
      </w:r>
      <w:r>
        <w:rPr>
          <w:rFonts w:eastAsiaTheme="minorEastAsia"/>
        </w:rPr>
        <w:t xml:space="preserve"> following </w:t>
      </w:r>
      <w:r w:rsidR="00C627AC">
        <w:t>a</w:t>
      </w:r>
      <w:r w:rsidR="00C627AC" w:rsidRPr="00CE6679">
        <w:t xml:space="preserve">ssistance information </w:t>
      </w:r>
      <w:r w:rsidR="00C627AC">
        <w:t>are supported:</w:t>
      </w:r>
    </w:p>
    <w:tbl>
      <w:tblPr>
        <w:tblStyle w:val="ab"/>
        <w:tblW w:w="0" w:type="auto"/>
        <w:tblInd w:w="0" w:type="dxa"/>
        <w:tblLook w:val="04A0" w:firstRow="1" w:lastRow="0" w:firstColumn="1" w:lastColumn="0" w:noHBand="0" w:noVBand="1"/>
      </w:tblPr>
      <w:tblGrid>
        <w:gridCol w:w="9346"/>
      </w:tblGrid>
      <w:tr w:rsidR="00C627AC" w14:paraId="4A5CE01D" w14:textId="77777777" w:rsidTr="00C627AC">
        <w:tc>
          <w:tcPr>
            <w:tcW w:w="9346" w:type="dxa"/>
          </w:tcPr>
          <w:p w14:paraId="05F0E271" w14:textId="77777777" w:rsidR="000D13A4" w:rsidRPr="000D13A4" w:rsidRDefault="000D13A4" w:rsidP="000D13A4">
            <w:pPr>
              <w:spacing w:beforeLines="0" w:before="0" w:afterLines="0" w:after="180"/>
              <w:jc w:val="left"/>
              <w:rPr>
                <w:rFonts w:eastAsia="宋体"/>
              </w:rPr>
            </w:pPr>
            <w:r w:rsidRPr="000D13A4">
              <w:rPr>
                <w:rFonts w:eastAsia="宋体" w:hint="eastAsia"/>
                <w:lang w:eastAsia="en-US"/>
              </w:rPr>
              <w:t xml:space="preserve">The following assistance information </w:t>
            </w:r>
            <w:r w:rsidRPr="000D13A4">
              <w:rPr>
                <w:rFonts w:eastAsia="宋体"/>
                <w:lang w:eastAsia="en-US"/>
              </w:rPr>
              <w:t>may be provided</w:t>
            </w:r>
            <w:r w:rsidRPr="000D13A4">
              <w:rPr>
                <w:rFonts w:eastAsia="宋体" w:hint="eastAsia"/>
                <w:lang w:eastAsia="en-US"/>
              </w:rPr>
              <w:t>:</w:t>
            </w:r>
          </w:p>
          <w:p w14:paraId="052BADFF" w14:textId="77777777" w:rsidR="000D13A4" w:rsidRPr="000D13A4" w:rsidRDefault="000D13A4" w:rsidP="000D13A4">
            <w:pPr>
              <w:spacing w:beforeLines="0" w:before="0" w:afterLines="0" w:after="180"/>
              <w:ind w:left="568" w:hanging="284"/>
              <w:jc w:val="left"/>
              <w:rPr>
                <w:rFonts w:eastAsia="宋体"/>
              </w:rPr>
            </w:pPr>
            <w:r w:rsidRPr="000D13A4">
              <w:rPr>
                <w:rFonts w:eastAsia="宋体" w:hint="eastAsia"/>
              </w:rPr>
              <w:t>-</w:t>
            </w:r>
            <w:r w:rsidRPr="000D13A4">
              <w:rPr>
                <w:rFonts w:eastAsia="宋体" w:hint="eastAsia"/>
              </w:rPr>
              <w:tab/>
            </w:r>
            <w:r w:rsidRPr="000D13A4">
              <w:rPr>
                <w:rFonts w:eastAsia="宋体"/>
              </w:rPr>
              <w:t>AIoT service type (</w:t>
            </w:r>
            <w:proofErr w:type="gramStart"/>
            <w:r w:rsidRPr="000D13A4">
              <w:rPr>
                <w:rFonts w:eastAsia="宋体"/>
              </w:rPr>
              <w:t>e.</w:t>
            </w:r>
            <w:r w:rsidRPr="000D13A4">
              <w:rPr>
                <w:rFonts w:eastAsia="宋体" w:hint="eastAsia"/>
              </w:rPr>
              <w:t>g.</w:t>
            </w:r>
            <w:proofErr w:type="gramEnd"/>
            <w:r w:rsidRPr="000D13A4">
              <w:rPr>
                <w:rFonts w:eastAsia="宋体"/>
              </w:rPr>
              <w:t xml:space="preserve"> Inventory</w:t>
            </w:r>
            <w:r w:rsidRPr="000D13A4">
              <w:rPr>
                <w:rFonts w:eastAsia="宋体" w:hint="eastAsia"/>
              </w:rPr>
              <w:t>,</w:t>
            </w:r>
            <w:r w:rsidRPr="000D13A4">
              <w:rPr>
                <w:rFonts w:eastAsia="宋体"/>
              </w:rPr>
              <w:t xml:space="preserve"> Command);</w:t>
            </w:r>
          </w:p>
          <w:p w14:paraId="77BEB1CD" w14:textId="77777777" w:rsidR="000D13A4" w:rsidRPr="000D13A4" w:rsidRDefault="000D13A4" w:rsidP="000D13A4">
            <w:pPr>
              <w:spacing w:beforeLines="0" w:before="0" w:afterLines="0" w:after="180"/>
              <w:ind w:left="568" w:hanging="284"/>
              <w:jc w:val="left"/>
              <w:rPr>
                <w:rFonts w:eastAsia="宋体"/>
              </w:rPr>
            </w:pPr>
            <w:r w:rsidRPr="000D13A4">
              <w:rPr>
                <w:rFonts w:eastAsia="宋体" w:hint="eastAsia"/>
              </w:rPr>
              <w:t>-</w:t>
            </w:r>
            <w:r w:rsidRPr="000D13A4">
              <w:rPr>
                <w:rFonts w:eastAsia="宋体"/>
              </w:rPr>
              <w:tab/>
              <w:t>As part of the correlation ID, status for inventory and command. Where the status can indicate pending or complete</w:t>
            </w:r>
          </w:p>
          <w:p w14:paraId="69B7FF14" w14:textId="77777777" w:rsidR="000D13A4" w:rsidRPr="000D13A4" w:rsidRDefault="000D13A4" w:rsidP="000D13A4">
            <w:pPr>
              <w:spacing w:beforeLines="0" w:before="0" w:afterLines="0" w:after="180"/>
              <w:ind w:left="568" w:hanging="284"/>
              <w:jc w:val="left"/>
              <w:rPr>
                <w:rFonts w:eastAsia="宋体"/>
              </w:rPr>
            </w:pPr>
            <w:r w:rsidRPr="000D13A4">
              <w:rPr>
                <w:rFonts w:eastAsia="宋体" w:hint="eastAsia"/>
              </w:rPr>
              <w:t>-</w:t>
            </w:r>
            <w:r w:rsidRPr="000D13A4">
              <w:rPr>
                <w:rFonts w:eastAsia="宋体" w:hint="eastAsia"/>
              </w:rPr>
              <w:tab/>
            </w:r>
            <w:r w:rsidRPr="000D13A4">
              <w:rPr>
                <w:rFonts w:eastAsia="宋体"/>
              </w:rPr>
              <w:t>Optionally, approximate</w:t>
            </w:r>
            <w:r w:rsidRPr="000D13A4">
              <w:rPr>
                <w:rFonts w:eastAsia="宋体" w:hint="eastAsia"/>
              </w:rPr>
              <w:t xml:space="preserve"> </w:t>
            </w:r>
            <w:r w:rsidRPr="000D13A4">
              <w:rPr>
                <w:rFonts w:eastAsia="宋体"/>
              </w:rPr>
              <w:t>number of AIoT devices</w:t>
            </w:r>
            <w:r w:rsidRPr="000D13A4">
              <w:rPr>
                <w:rFonts w:eastAsia="宋体" w:hint="eastAsia"/>
              </w:rPr>
              <w:t xml:space="preserve"> based on AF request</w:t>
            </w:r>
            <w:r w:rsidRPr="000D13A4">
              <w:rPr>
                <w:rFonts w:eastAsia="宋体"/>
              </w:rPr>
              <w:t>;</w:t>
            </w:r>
          </w:p>
          <w:p w14:paraId="52C19AF9" w14:textId="77777777" w:rsidR="000D13A4" w:rsidRPr="000D13A4" w:rsidRDefault="000D13A4" w:rsidP="000D13A4">
            <w:pPr>
              <w:spacing w:beforeLines="0" w:before="0" w:afterLines="0" w:after="180"/>
              <w:ind w:left="568" w:hanging="284"/>
              <w:jc w:val="left"/>
              <w:rPr>
                <w:rFonts w:eastAsia="宋体"/>
              </w:rPr>
            </w:pPr>
            <w:r w:rsidRPr="000D13A4">
              <w:rPr>
                <w:rFonts w:eastAsia="宋体" w:hint="eastAsia"/>
              </w:rPr>
              <w:t>-</w:t>
            </w:r>
            <w:r w:rsidRPr="000D13A4">
              <w:rPr>
                <w:rFonts w:eastAsia="宋体" w:hint="eastAsia"/>
              </w:rPr>
              <w:tab/>
            </w:r>
            <w:r w:rsidRPr="000D13A4">
              <w:rPr>
                <w:rFonts w:eastAsia="宋体"/>
              </w:rPr>
              <w:t>Optionally, approximate</w:t>
            </w:r>
            <w:r w:rsidRPr="000D13A4">
              <w:rPr>
                <w:rFonts w:eastAsia="宋体" w:hint="eastAsia"/>
              </w:rPr>
              <w:t xml:space="preserve"> </w:t>
            </w:r>
            <w:r w:rsidRPr="000D13A4">
              <w:rPr>
                <w:rFonts w:eastAsia="宋体"/>
              </w:rPr>
              <w:t>D2R message size</w:t>
            </w:r>
            <w:r w:rsidRPr="000D13A4">
              <w:rPr>
                <w:rFonts w:eastAsia="宋体" w:hint="eastAsia"/>
              </w:rPr>
              <w:t xml:space="preserve"> based on AF request</w:t>
            </w:r>
            <w:r w:rsidRPr="000D13A4">
              <w:rPr>
                <w:rFonts w:eastAsia="宋体"/>
              </w:rPr>
              <w:t>.</w:t>
            </w:r>
          </w:p>
          <w:p w14:paraId="68633432" w14:textId="77777777" w:rsidR="000D13A4" w:rsidRPr="000D13A4" w:rsidRDefault="000D13A4" w:rsidP="000D13A4">
            <w:pPr>
              <w:keepLines/>
              <w:spacing w:beforeLines="0" w:before="0" w:afterLines="0" w:after="180"/>
              <w:ind w:left="1135" w:hanging="851"/>
              <w:jc w:val="left"/>
              <w:rPr>
                <w:rFonts w:eastAsia="宋体"/>
                <w:color w:val="FF0000"/>
                <w:lang w:eastAsia="en-US"/>
              </w:rPr>
            </w:pPr>
            <w:r w:rsidRPr="000D13A4">
              <w:rPr>
                <w:rFonts w:eastAsia="宋体"/>
                <w:color w:val="FF0000"/>
                <w:lang w:eastAsia="en-US"/>
              </w:rPr>
              <w:t>Editor's note:</w:t>
            </w:r>
            <w:r w:rsidRPr="000D13A4">
              <w:rPr>
                <w:rFonts w:eastAsia="宋体"/>
                <w:color w:val="FF0000"/>
                <w:lang w:eastAsia="en-US"/>
              </w:rPr>
              <w:tab/>
              <w:t>Other assistance information may be added later if necessary.</w:t>
            </w:r>
          </w:p>
          <w:p w14:paraId="42296D8F" w14:textId="664D3F81" w:rsidR="00C627AC" w:rsidRPr="000D13A4" w:rsidRDefault="000D13A4" w:rsidP="000D13A4">
            <w:pPr>
              <w:keepLines/>
              <w:spacing w:beforeLines="0" w:before="0" w:afterLines="0" w:after="180"/>
              <w:ind w:left="1135" w:hanging="851"/>
              <w:jc w:val="left"/>
              <w:rPr>
                <w:rFonts w:eastAsia="宋体"/>
                <w:color w:val="FF0000"/>
                <w:lang w:eastAsia="en-US"/>
              </w:rPr>
            </w:pPr>
            <w:r w:rsidRPr="000D13A4">
              <w:rPr>
                <w:rFonts w:eastAsia="宋体"/>
                <w:color w:val="FF0000"/>
                <w:lang w:eastAsia="en-US"/>
              </w:rPr>
              <w:t>Editor's note:</w:t>
            </w:r>
            <w:r w:rsidRPr="000D13A4">
              <w:rPr>
                <w:rFonts w:eastAsia="宋体"/>
                <w:color w:val="FF0000"/>
                <w:lang w:eastAsia="en-US"/>
              </w:rPr>
              <w:tab/>
              <w:t>How the AIOTF determines the assistance information (</w:t>
            </w:r>
            <w:proofErr w:type="gramStart"/>
            <w:r w:rsidRPr="000D13A4">
              <w:rPr>
                <w:rFonts w:eastAsia="宋体"/>
                <w:color w:val="FF0000"/>
                <w:lang w:eastAsia="en-US"/>
              </w:rPr>
              <w:t>e.g.</w:t>
            </w:r>
            <w:proofErr w:type="gramEnd"/>
            <w:r w:rsidRPr="000D13A4">
              <w:rPr>
                <w:rFonts w:eastAsia="宋体"/>
                <w:color w:val="FF0000"/>
                <w:lang w:eastAsia="en-US"/>
              </w:rPr>
              <w:t xml:space="preserve"> approximate number of AIoT Devices, approximate D2R message size) without input from the AF is FFS.</w:t>
            </w:r>
          </w:p>
        </w:tc>
      </w:tr>
    </w:tbl>
    <w:p w14:paraId="3E99866E" w14:textId="77777777" w:rsidR="00841F77" w:rsidRDefault="0026173F" w:rsidP="00841F77">
      <w:pPr>
        <w:spacing w:before="156" w:after="156"/>
        <w:rPr>
          <w:rFonts w:eastAsiaTheme="minorEastAsia"/>
        </w:rPr>
      </w:pPr>
      <w:r w:rsidRPr="0026173F">
        <w:rPr>
          <w:rFonts w:eastAsiaTheme="minorEastAsia"/>
        </w:rPr>
        <w:t xml:space="preserve">Given that the "approximate number of </w:t>
      </w:r>
      <w:proofErr w:type="spellStart"/>
      <w:r w:rsidRPr="0026173F">
        <w:rPr>
          <w:rFonts w:eastAsiaTheme="minorEastAsia"/>
        </w:rPr>
        <w:t>AIoT</w:t>
      </w:r>
      <w:proofErr w:type="spellEnd"/>
      <w:r w:rsidRPr="0026173F">
        <w:rPr>
          <w:rFonts w:eastAsiaTheme="minorEastAsia"/>
        </w:rPr>
        <w:t xml:space="preserve"> devices" is an optional configuration field, the RAN node might lack prior knowledge of device density, making it challenging to determine optimal resource allocation for inventory procedures—particularly contention-based resources for random ID transmissions. </w:t>
      </w:r>
    </w:p>
    <w:p w14:paraId="4EFEEEFC" w14:textId="4C4948EC" w:rsidR="00841F77" w:rsidRDefault="0008513F" w:rsidP="00841F77">
      <w:pPr>
        <w:pStyle w:val="1st-ob-YJ"/>
        <w:spacing w:before="156" w:after="156"/>
        <w:rPr>
          <w:rFonts w:eastAsiaTheme="minorEastAsia"/>
        </w:rPr>
      </w:pPr>
      <w:bookmarkStart w:id="193" w:name="_Toc196396797"/>
      <w:bookmarkStart w:id="194" w:name="_Toc196405564"/>
      <w:bookmarkStart w:id="195" w:name="_Toc196405574"/>
      <w:bookmarkStart w:id="196" w:name="_Toc196405700"/>
      <w:bookmarkStart w:id="197" w:name="_Toc196406776"/>
      <w:bookmarkStart w:id="198" w:name="_Toc197528683"/>
      <w:bookmarkStart w:id="199" w:name="_Toc197596354"/>
      <w:bookmarkStart w:id="200" w:name="_Toc197606685"/>
      <w:bookmarkStart w:id="201" w:name="_Toc197606694"/>
      <w:bookmarkStart w:id="202" w:name="_Toc197606788"/>
      <w:bookmarkStart w:id="203" w:name="_Toc197606797"/>
      <w:bookmarkStart w:id="204" w:name="_Toc197606806"/>
      <w:bookmarkStart w:id="205" w:name="_Toc197612336"/>
      <w:bookmarkStart w:id="206" w:name="_Toc197612524"/>
      <w:bookmarkStart w:id="207" w:name="_Toc197612676"/>
      <w:bookmarkStart w:id="208" w:name="_Toc197679020"/>
      <w:bookmarkStart w:id="209" w:name="_Toc197679029"/>
      <w:bookmarkStart w:id="210" w:name="_Toc197679038"/>
      <w:bookmarkStart w:id="211" w:name="_Toc197682018"/>
      <w:bookmarkStart w:id="212" w:name="_Toc197682027"/>
      <w:r>
        <w:rPr>
          <w:rFonts w:eastAsiaTheme="minorEastAsia"/>
        </w:rPr>
        <w:t>T</w:t>
      </w:r>
      <w:r w:rsidR="00841F77" w:rsidRPr="0026173F">
        <w:rPr>
          <w:rFonts w:eastAsiaTheme="minorEastAsia"/>
        </w:rPr>
        <w:t xml:space="preserve">he </w:t>
      </w:r>
      <w:r w:rsidR="00CA7336">
        <w:rPr>
          <w:rFonts w:eastAsiaTheme="minorEastAsia"/>
        </w:rPr>
        <w:t xml:space="preserve">A-IoT </w:t>
      </w:r>
      <w:r w:rsidR="00841F77" w:rsidRPr="0026173F">
        <w:rPr>
          <w:rFonts w:eastAsiaTheme="minorEastAsia"/>
        </w:rPr>
        <w:t>RAN node might lack prior knowledge of</w:t>
      </w:r>
      <w:r w:rsidR="00841F77">
        <w:rPr>
          <w:rFonts w:eastAsiaTheme="minorEastAsia"/>
        </w:rPr>
        <w:t xml:space="preserve"> “</w:t>
      </w:r>
      <w:r w:rsidR="00841F77" w:rsidRPr="000D13A4">
        <w:rPr>
          <w:rFonts w:eastAsia="宋体"/>
          <w:kern w:val="0"/>
          <w:lang w:val="en-GB"/>
        </w:rPr>
        <w:t>approximate</w:t>
      </w:r>
      <w:r w:rsidR="00841F77" w:rsidRPr="000D13A4">
        <w:rPr>
          <w:rFonts w:eastAsia="宋体" w:hint="eastAsia"/>
          <w:kern w:val="0"/>
          <w:lang w:val="en-GB"/>
        </w:rPr>
        <w:t xml:space="preserve"> </w:t>
      </w:r>
      <w:r w:rsidR="00841F77" w:rsidRPr="000D13A4">
        <w:rPr>
          <w:rFonts w:eastAsia="宋体"/>
          <w:kern w:val="0"/>
          <w:lang w:val="en-GB"/>
        </w:rPr>
        <w:t>number of AIoT devices</w:t>
      </w:r>
      <w:r w:rsidR="00841F77">
        <w:rPr>
          <w:rFonts w:eastAsia="宋体"/>
          <w:kern w:val="0"/>
          <w:lang w:val="en-GB"/>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CB066F2" w14:textId="0ECB19B9" w:rsidR="00841F77" w:rsidRDefault="0026173F" w:rsidP="00841F77">
      <w:pPr>
        <w:spacing w:before="156" w:after="156"/>
        <w:rPr>
          <w:rFonts w:eastAsiaTheme="minorEastAsia"/>
        </w:rPr>
      </w:pPr>
      <w:r w:rsidRPr="0026173F">
        <w:rPr>
          <w:rFonts w:eastAsiaTheme="minorEastAsia"/>
        </w:rPr>
        <w:t xml:space="preserve">To address this, a RAN-initiated </w:t>
      </w:r>
      <w:r w:rsidR="00E523B9">
        <w:rPr>
          <w:rFonts w:eastAsiaTheme="minorEastAsia"/>
        </w:rPr>
        <w:t xml:space="preserve">lean </w:t>
      </w:r>
      <w:r w:rsidRPr="0026173F">
        <w:rPr>
          <w:rFonts w:eastAsiaTheme="minorEastAsia"/>
        </w:rPr>
        <w:t xml:space="preserve">inventory mechanism could be implemented using a </w:t>
      </w:r>
      <w:r>
        <w:rPr>
          <w:rFonts w:eastAsiaTheme="minorEastAsia"/>
        </w:rPr>
        <w:t>CFRA</w:t>
      </w:r>
      <w:r w:rsidRPr="0026173F">
        <w:rPr>
          <w:rFonts w:eastAsiaTheme="minorEastAsia"/>
        </w:rPr>
        <w:t xml:space="preserve"> configuration. This configuration reserves a single dedicated Msg1 resource </w:t>
      </w:r>
      <w:r>
        <w:rPr>
          <w:rFonts w:eastAsiaTheme="minorEastAsia"/>
        </w:rPr>
        <w:t xml:space="preserve">with </w:t>
      </w:r>
      <w:r w:rsidRPr="0026173F">
        <w:rPr>
          <w:rFonts w:eastAsiaTheme="minorEastAsia"/>
        </w:rPr>
        <w:t xml:space="preserve">paging identifier set to "all" devices. As specified in Vodafone's lean inventory proposal </w:t>
      </w:r>
      <w:r>
        <w:rPr>
          <w:rFonts w:eastAsiaTheme="minorEastAsia"/>
        </w:rPr>
        <w:t xml:space="preserve">in SI stage </w:t>
      </w:r>
      <w:r w:rsidRPr="0026173F">
        <w:rPr>
          <w:rFonts w:eastAsiaTheme="minorEastAsia"/>
        </w:rPr>
        <w:t>(R2-2410416), devices receiving this contention-free paging signal will respond immediately via the allocated Msg1 resource without awaiting subsequent random ID echo procedures. RAN</w:t>
      </w:r>
      <w:r w:rsidR="007D14CD">
        <w:rPr>
          <w:rFonts w:eastAsiaTheme="minorEastAsia"/>
        </w:rPr>
        <w:t xml:space="preserve"> node</w:t>
      </w:r>
      <w:r w:rsidRPr="0026173F">
        <w:rPr>
          <w:rFonts w:eastAsiaTheme="minorEastAsia"/>
        </w:rPr>
        <w:t xml:space="preserve"> can then estimate the number of in-coverage devices by analyzing the received signal strength from these responses. For subsequent Core Network (CN)-triggered inventory requests, the RAN</w:t>
      </w:r>
      <w:r>
        <w:rPr>
          <w:rFonts w:eastAsiaTheme="minorEastAsia"/>
        </w:rPr>
        <w:t xml:space="preserve"> node</w:t>
      </w:r>
      <w:r w:rsidRPr="0026173F">
        <w:rPr>
          <w:rFonts w:eastAsiaTheme="minorEastAsia"/>
        </w:rPr>
        <w:t xml:space="preserve"> </w:t>
      </w:r>
      <w:r>
        <w:rPr>
          <w:rFonts w:eastAsiaTheme="minorEastAsia"/>
        </w:rPr>
        <w:t xml:space="preserve">can </w:t>
      </w:r>
      <w:r w:rsidRPr="0026173F">
        <w:rPr>
          <w:rFonts w:eastAsiaTheme="minorEastAsia"/>
        </w:rPr>
        <w:t>allocate</w:t>
      </w:r>
      <w:r>
        <w:rPr>
          <w:rFonts w:eastAsiaTheme="minorEastAsia"/>
        </w:rPr>
        <w:t xml:space="preserve"> </w:t>
      </w:r>
      <w:r w:rsidRPr="0026173F">
        <w:rPr>
          <w:rFonts w:eastAsiaTheme="minorEastAsia"/>
        </w:rPr>
        <w:t xml:space="preserve">contention-based Msg1 resources based on the </w:t>
      </w:r>
      <w:r w:rsidR="00877923">
        <w:rPr>
          <w:rFonts w:eastAsiaTheme="minorEastAsia"/>
        </w:rPr>
        <w:t xml:space="preserve">lean </w:t>
      </w:r>
      <w:r w:rsidRPr="0026173F">
        <w:rPr>
          <w:rFonts w:eastAsiaTheme="minorEastAsia"/>
        </w:rPr>
        <w:t xml:space="preserve">inventory results, thereby optimizing resource utilization </w:t>
      </w:r>
    </w:p>
    <w:p w14:paraId="5470A463" w14:textId="54482C1A" w:rsidR="00D014B3" w:rsidRDefault="00F9132E" w:rsidP="00D014B3">
      <w:pPr>
        <w:pStyle w:val="1st-Proposal-YJ"/>
        <w:spacing w:before="156" w:after="156"/>
        <w:rPr>
          <w:rFonts w:eastAsiaTheme="minorEastAsia"/>
        </w:rPr>
      </w:pPr>
      <w:bookmarkStart w:id="213" w:name="_Toc196396804"/>
      <w:bookmarkStart w:id="214" w:name="_Toc196405572"/>
      <w:bookmarkStart w:id="215" w:name="_Toc196405582"/>
      <w:bookmarkStart w:id="216" w:name="_Toc196405708"/>
      <w:bookmarkStart w:id="217" w:name="_Toc196406783"/>
      <w:bookmarkStart w:id="218" w:name="_Toc197528690"/>
      <w:bookmarkStart w:id="219" w:name="_Toc197596361"/>
      <w:bookmarkStart w:id="220" w:name="_Toc197606693"/>
      <w:bookmarkStart w:id="221" w:name="_Toc197606702"/>
      <w:bookmarkStart w:id="222" w:name="_Toc197606796"/>
      <w:bookmarkStart w:id="223" w:name="_Toc197606805"/>
      <w:bookmarkStart w:id="224" w:name="_Toc197606814"/>
      <w:bookmarkStart w:id="225" w:name="_Toc197612346"/>
      <w:bookmarkStart w:id="226" w:name="_Toc197612534"/>
      <w:bookmarkStart w:id="227" w:name="_Toc197612686"/>
      <w:bookmarkStart w:id="228" w:name="_Toc197679028"/>
      <w:bookmarkStart w:id="229" w:name="_Toc197679037"/>
      <w:bookmarkStart w:id="230" w:name="_Toc197679046"/>
      <w:bookmarkStart w:id="231" w:name="_Toc197682026"/>
      <w:bookmarkStart w:id="232" w:name="_Toc197682035"/>
      <w:r>
        <w:rPr>
          <w:rFonts w:eastAsiaTheme="minorEastAsia" w:hint="eastAsia"/>
        </w:rPr>
        <w:t>S</w:t>
      </w:r>
      <w:r>
        <w:rPr>
          <w:rFonts w:eastAsiaTheme="minorEastAsia"/>
        </w:rPr>
        <w:t xml:space="preserve">upport lean inventory </w:t>
      </w:r>
      <w:r w:rsidRPr="0026173F">
        <w:rPr>
          <w:rFonts w:eastAsiaTheme="minorEastAsia"/>
        </w:rPr>
        <w:t xml:space="preserve">using </w:t>
      </w:r>
      <w:r>
        <w:rPr>
          <w:rFonts w:eastAsiaTheme="minorEastAsia"/>
        </w:rPr>
        <w:t>CFRA</w:t>
      </w:r>
      <w:r w:rsidRPr="0026173F">
        <w:rPr>
          <w:rFonts w:eastAsiaTheme="minorEastAsia"/>
        </w:rPr>
        <w:t xml:space="preserve"> configuration</w:t>
      </w:r>
      <w:r w:rsidR="001D19B2">
        <w:rPr>
          <w:rFonts w:eastAsiaTheme="minorEastAsia" w:hint="eastAsia"/>
        </w:rPr>
        <w:t>s</w:t>
      </w:r>
      <w:r>
        <w:rPr>
          <w:rFonts w:eastAsiaTheme="minorEastAsia"/>
        </w:rPr>
        <w:t xml:space="preserve">: </w:t>
      </w:r>
      <w:r w:rsidRPr="0026173F">
        <w:rPr>
          <w:rFonts w:eastAsiaTheme="minorEastAsia"/>
        </w:rPr>
        <w:t xml:space="preserve">reserves a single dedicated Msg1 resource </w:t>
      </w:r>
      <w:r>
        <w:rPr>
          <w:rFonts w:eastAsiaTheme="minorEastAsia"/>
        </w:rPr>
        <w:t xml:space="preserve">with </w:t>
      </w:r>
      <w:r w:rsidRPr="0026173F">
        <w:rPr>
          <w:rFonts w:eastAsiaTheme="minorEastAsia"/>
        </w:rPr>
        <w:t>paging identifier set to "all" device</w:t>
      </w:r>
      <w:r w:rsidR="00F717BE">
        <w:rPr>
          <w:rFonts w:eastAsiaTheme="minorEastAsia"/>
        </w:rPr>
        <w:t>s</w:t>
      </w:r>
      <w:r>
        <w:rPr>
          <w:rFonts w:eastAsiaTheme="minorEastAsia"/>
        </w:rPr>
        <w:t xml:space="preserve">. </w:t>
      </w:r>
      <w:r w:rsidR="00685649" w:rsidRPr="0026173F">
        <w:rPr>
          <w:rFonts w:eastAsiaTheme="minorEastAsia"/>
        </w:rPr>
        <w:t xml:space="preserve">The </w:t>
      </w:r>
      <w:r w:rsidR="006A65D7">
        <w:rPr>
          <w:rFonts w:eastAsiaTheme="minorEastAsia"/>
        </w:rPr>
        <w:t xml:space="preserve">A-IoT </w:t>
      </w:r>
      <w:r w:rsidR="00685649" w:rsidRPr="0026173F">
        <w:rPr>
          <w:rFonts w:eastAsiaTheme="minorEastAsia"/>
        </w:rPr>
        <w:t xml:space="preserve">RAN </w:t>
      </w:r>
      <w:r w:rsidR="006A65D7">
        <w:rPr>
          <w:rFonts w:eastAsiaTheme="minorEastAsia"/>
        </w:rPr>
        <w:t xml:space="preserve">node </w:t>
      </w:r>
      <w:r w:rsidR="00685649" w:rsidRPr="0026173F">
        <w:rPr>
          <w:rFonts w:eastAsiaTheme="minorEastAsia"/>
        </w:rPr>
        <w:t>can then estimate the number of in-coverage devices by analyzing the received signal strength from</w:t>
      </w:r>
      <w:r w:rsidR="00685649">
        <w:rPr>
          <w:rFonts w:eastAsiaTheme="minorEastAsia"/>
        </w:rPr>
        <w:t xml:space="preserve"> devices’</w:t>
      </w:r>
      <w:r w:rsidR="00685649" w:rsidRPr="0026173F">
        <w:rPr>
          <w:rFonts w:eastAsiaTheme="minorEastAsia"/>
        </w:rPr>
        <w:t xml:space="preserve"> responses.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321C8C0" w14:textId="5EEC8F5D" w:rsidR="00600D76" w:rsidRPr="00454BBE" w:rsidRDefault="00600D76" w:rsidP="00417410">
      <w:pPr>
        <w:pStyle w:val="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233" w:name="_Toc172815593"/>
      <w:bookmarkStart w:id="234" w:name="_Toc77689036"/>
      <w:bookmarkStart w:id="235" w:name="_Toc77689047"/>
      <w:bookmarkStart w:id="236" w:name="_Toc77689058"/>
      <w:bookmarkStart w:id="237" w:name="_Toc77689069"/>
      <w:bookmarkStart w:id="238" w:name="_Toc77689080"/>
      <w:bookmarkStart w:id="239" w:name="_Toc77689091"/>
      <w:bookmarkStart w:id="240" w:name="_Toc77689102"/>
      <w:bookmarkStart w:id="241" w:name="_Toc77689113"/>
      <w:bookmarkStart w:id="242" w:name="_Toc77689124"/>
      <w:bookmarkEnd w:id="233"/>
      <w:bookmarkEnd w:id="234"/>
      <w:bookmarkEnd w:id="235"/>
      <w:bookmarkEnd w:id="236"/>
      <w:bookmarkEnd w:id="237"/>
      <w:bookmarkEnd w:id="238"/>
      <w:bookmarkEnd w:id="239"/>
      <w:bookmarkEnd w:id="240"/>
      <w:bookmarkEnd w:id="241"/>
      <w:bookmarkEnd w:id="242"/>
      <w:r w:rsidRPr="00454BBE">
        <w:rPr>
          <w:rFonts w:ascii="Arial" w:eastAsia="Malgun Gothic" w:hAnsi="Arial"/>
          <w:b w:val="0"/>
          <w:bCs w:val="0"/>
          <w:kern w:val="0"/>
          <w:sz w:val="36"/>
          <w:szCs w:val="20"/>
          <w:lang w:val="en-GB" w:eastAsia="ko-KR"/>
        </w:rPr>
        <w:t>Conclusion</w:t>
      </w:r>
    </w:p>
    <w:p w14:paraId="76CD3D43" w14:textId="77777777" w:rsidR="00333DC9" w:rsidRDefault="00600D76">
      <w:pPr>
        <w:pStyle w:val="TOC1"/>
        <w:rPr>
          <w:rFonts w:asciiTheme="minorHAnsi" w:eastAsiaTheme="minorEastAsia" w:hAnsiTheme="minorHAnsi" w:cstheme="minorBidi"/>
          <w:b w:val="0"/>
          <w:i w:val="0"/>
          <w:noProof/>
          <w:sz w:val="21"/>
          <w:szCs w:val="22"/>
        </w:rPr>
      </w:pPr>
      <w:r w:rsidRPr="000714FE">
        <w:rPr>
          <w:rFonts w:eastAsia="宋体" w:cstheme="minorBidi"/>
          <w:noProof/>
          <w:szCs w:val="21"/>
        </w:rPr>
        <w:fldChar w:fldCharType="begin"/>
      </w:r>
      <w:r w:rsidRPr="000714FE">
        <w:rPr>
          <w:rFonts w:eastAsia="宋体"/>
          <w:noProof/>
        </w:rPr>
        <w:instrText xml:space="preserve"> TOC \n \t "1st-Ob-YJ,1,2nd-Ob-YJ,2,3nd-Ob-YJ,3"  \* MERGEFORMAT </w:instrText>
      </w:r>
      <w:r w:rsidRPr="000714FE">
        <w:rPr>
          <w:rFonts w:eastAsia="宋体" w:cstheme="minorBidi"/>
          <w:noProof/>
          <w:szCs w:val="21"/>
        </w:rPr>
        <w:fldChar w:fldCharType="separate"/>
      </w:r>
      <w:r w:rsidR="00333DC9" w:rsidRPr="005531C2">
        <w:rPr>
          <w:rFonts w:eastAsia="宋体"/>
          <w:noProof/>
        </w:rPr>
        <w:t>Observation 1:</w:t>
      </w:r>
      <w:r w:rsidR="00333DC9">
        <w:rPr>
          <w:rFonts w:asciiTheme="minorHAnsi" w:eastAsiaTheme="minorEastAsia" w:hAnsiTheme="minorHAnsi" w:cstheme="minorBidi"/>
          <w:b w:val="0"/>
          <w:i w:val="0"/>
          <w:noProof/>
          <w:sz w:val="21"/>
          <w:szCs w:val="22"/>
        </w:rPr>
        <w:tab/>
      </w:r>
      <w:r w:rsidR="00333DC9" w:rsidRPr="005531C2">
        <w:rPr>
          <w:rFonts w:eastAsiaTheme="minorEastAsia"/>
          <w:noProof/>
        </w:rPr>
        <w:t>The A-IoT RAN node might lack prior knowledge of “</w:t>
      </w:r>
      <w:r w:rsidR="00333DC9" w:rsidRPr="005531C2">
        <w:rPr>
          <w:rFonts w:eastAsia="宋体"/>
          <w:noProof/>
          <w:kern w:val="0"/>
          <w:lang w:val="en-GB"/>
        </w:rPr>
        <w:t>approximate number of AIoT devices”.</w:t>
      </w:r>
    </w:p>
    <w:p w14:paraId="5BAE9522" w14:textId="77777777" w:rsidR="00333DC9" w:rsidRDefault="00600D76">
      <w:pPr>
        <w:pStyle w:val="TOC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539C1BE2" w14:textId="77777777" w:rsidR="00333DC9" w:rsidRDefault="00333DC9">
      <w:pPr>
        <w:pStyle w:val="TOC1"/>
        <w:rPr>
          <w:rFonts w:asciiTheme="minorHAnsi" w:eastAsiaTheme="minorEastAsia" w:hAnsiTheme="minorHAnsi" w:cstheme="minorBidi"/>
          <w:b w:val="0"/>
          <w:i w:val="0"/>
          <w:noProof/>
          <w:sz w:val="21"/>
          <w:szCs w:val="22"/>
        </w:rPr>
      </w:pPr>
      <w:r w:rsidRPr="00F43E17">
        <w:rPr>
          <w:rFonts w:eastAsia="宋体"/>
          <w:noProof/>
          <w:lang w:eastAsia="ja-JP"/>
        </w:rPr>
        <w:t>Proposal 1:</w:t>
      </w:r>
      <w:r>
        <w:rPr>
          <w:rFonts w:asciiTheme="minorHAnsi" w:eastAsiaTheme="minorEastAsia" w:hAnsiTheme="minorHAnsi" w:cstheme="minorBidi"/>
          <w:b w:val="0"/>
          <w:i w:val="0"/>
          <w:noProof/>
          <w:sz w:val="21"/>
          <w:szCs w:val="22"/>
        </w:rPr>
        <w:tab/>
      </w:r>
      <w:r>
        <w:rPr>
          <w:noProof/>
          <w:lang w:eastAsia="ja-JP"/>
        </w:rPr>
        <w:t xml:space="preserve">(MAC </w:t>
      </w:r>
      <w:r>
        <w:rPr>
          <w:noProof/>
        </w:rPr>
        <w:t>2-4</w:t>
      </w:r>
      <w:r>
        <w:rPr>
          <w:noProof/>
          <w:lang w:eastAsia="ja-JP"/>
        </w:rPr>
        <w:t>) For a service identified by a transaction ID, the device may store status information about whether the service has been successfully responded, or whether re-access is needed</w:t>
      </w:r>
      <w:r w:rsidRPr="00F43E17">
        <w:rPr>
          <w:rFonts w:eastAsiaTheme="minorEastAsia"/>
          <w:noProof/>
        </w:rPr>
        <w:t xml:space="preserve">; If device </w:t>
      </w:r>
      <w:r>
        <w:rPr>
          <w:noProof/>
        </w:rPr>
        <w:t>considers</w:t>
      </w:r>
      <w:r w:rsidRPr="00F43E17">
        <w:rPr>
          <w:rFonts w:eastAsiaTheme="minorEastAsia"/>
          <w:noProof/>
        </w:rPr>
        <w:t xml:space="preserve"> </w:t>
      </w:r>
      <w:r>
        <w:rPr>
          <w:noProof/>
        </w:rPr>
        <w:t>it had successfully responded the received service before</w:t>
      </w:r>
      <w:r w:rsidRPr="00F43E17">
        <w:rPr>
          <w:rFonts w:eastAsiaTheme="minorEastAsia"/>
          <w:noProof/>
        </w:rPr>
        <w:t xml:space="preserve"> or re-access status of the service is “not needed”, device should avoid duplicated response:</w:t>
      </w:r>
    </w:p>
    <w:p w14:paraId="26E68179" w14:textId="77777777" w:rsidR="00333DC9" w:rsidRDefault="00333DC9">
      <w:pPr>
        <w:pStyle w:val="TOC1"/>
        <w:rPr>
          <w:rFonts w:asciiTheme="minorHAnsi" w:eastAsiaTheme="minorEastAsia" w:hAnsiTheme="minorHAnsi" w:cstheme="minorBidi"/>
          <w:b w:val="0"/>
          <w:i w:val="0"/>
          <w:noProof/>
          <w:sz w:val="21"/>
          <w:szCs w:val="22"/>
        </w:rPr>
      </w:pPr>
      <w:r w:rsidRPr="00F43E17">
        <w:rPr>
          <w:rFonts w:eastAsia="宋体"/>
          <w:noProof/>
          <w:lang w:eastAsia="ja-JP"/>
        </w:rPr>
        <w:t>Proposal 2:</w:t>
      </w:r>
      <w:r>
        <w:rPr>
          <w:rFonts w:asciiTheme="minorHAnsi" w:eastAsiaTheme="minorEastAsia" w:hAnsiTheme="minorHAnsi" w:cstheme="minorBidi"/>
          <w:b w:val="0"/>
          <w:i w:val="0"/>
          <w:noProof/>
          <w:sz w:val="21"/>
          <w:szCs w:val="22"/>
        </w:rPr>
        <w:tab/>
      </w:r>
      <w:r>
        <w:rPr>
          <w:noProof/>
          <w:lang w:eastAsia="ja-JP"/>
        </w:rPr>
        <w:t xml:space="preserve">(MAC </w:t>
      </w:r>
      <w:r>
        <w:rPr>
          <w:noProof/>
        </w:rPr>
        <w:t>2-4</w:t>
      </w:r>
      <w:r>
        <w:rPr>
          <w:noProof/>
          <w:lang w:eastAsia="ja-JP"/>
        </w:rPr>
        <w:t xml:space="preserve">) </w:t>
      </w:r>
      <w:r w:rsidRPr="00F43E17">
        <w:rPr>
          <w:rFonts w:eastAsiaTheme="minorEastAsia"/>
          <w:noProof/>
        </w:rPr>
        <w:t>If device has transmitted msg3 and not receiving a following "NACK" indication, device considers the re-access status of the service is “not needed”;</w:t>
      </w:r>
    </w:p>
    <w:p w14:paraId="7401C6A9" w14:textId="77777777" w:rsidR="00333DC9" w:rsidRDefault="00333DC9">
      <w:pPr>
        <w:pStyle w:val="TOC1"/>
        <w:rPr>
          <w:rFonts w:asciiTheme="minorHAnsi" w:eastAsiaTheme="minorEastAsia" w:hAnsiTheme="minorHAnsi" w:cstheme="minorBidi"/>
          <w:b w:val="0"/>
          <w:i w:val="0"/>
          <w:noProof/>
          <w:sz w:val="21"/>
          <w:szCs w:val="22"/>
        </w:rPr>
      </w:pPr>
      <w:r w:rsidRPr="00F43E17">
        <w:rPr>
          <w:rFonts w:eastAsia="宋体"/>
          <w:noProof/>
          <w:lang w:eastAsia="ja-JP"/>
        </w:rPr>
        <w:t>Proposal 3:</w:t>
      </w:r>
      <w:r>
        <w:rPr>
          <w:rFonts w:asciiTheme="minorHAnsi" w:eastAsiaTheme="minorEastAsia" w:hAnsiTheme="minorHAnsi" w:cstheme="minorBidi"/>
          <w:b w:val="0"/>
          <w:i w:val="0"/>
          <w:noProof/>
          <w:sz w:val="21"/>
          <w:szCs w:val="22"/>
        </w:rPr>
        <w:tab/>
      </w:r>
      <w:r>
        <w:rPr>
          <w:noProof/>
          <w:lang w:eastAsia="ja-JP"/>
        </w:rPr>
        <w:t xml:space="preserve">(MAC </w:t>
      </w:r>
      <w:r>
        <w:rPr>
          <w:noProof/>
        </w:rPr>
        <w:t>2-4</w:t>
      </w:r>
      <w:r>
        <w:rPr>
          <w:noProof/>
          <w:lang w:eastAsia="ja-JP"/>
        </w:rPr>
        <w:t xml:space="preserve">) </w:t>
      </w:r>
      <w:r w:rsidRPr="00F43E17">
        <w:rPr>
          <w:rFonts w:eastAsiaTheme="minorEastAsia"/>
          <w:noProof/>
        </w:rPr>
        <w:t>If device has not transmitted msg3 (this also includes cases that device selected resource but did not transmit msg1, or did not receive random ID response message echo its random ID), or device received "NACK" indication following the msg3 transmission, device considers the re-access status of the service is “needed”.</w:t>
      </w:r>
    </w:p>
    <w:p w14:paraId="032F3B15" w14:textId="77777777" w:rsidR="00333DC9" w:rsidRDefault="00333DC9">
      <w:pPr>
        <w:pStyle w:val="TOC1"/>
        <w:rPr>
          <w:rFonts w:asciiTheme="minorHAnsi" w:eastAsiaTheme="minorEastAsia" w:hAnsiTheme="minorHAnsi" w:cstheme="minorBidi"/>
          <w:b w:val="0"/>
          <w:i w:val="0"/>
          <w:noProof/>
          <w:sz w:val="21"/>
          <w:szCs w:val="22"/>
        </w:rPr>
      </w:pPr>
      <w:r w:rsidRPr="00F43E17">
        <w:rPr>
          <w:rFonts w:eastAsia="宋体"/>
          <w:noProof/>
        </w:rPr>
        <w:t>Proposal 4:</w:t>
      </w:r>
      <w:r>
        <w:rPr>
          <w:rFonts w:asciiTheme="minorHAnsi" w:eastAsiaTheme="minorEastAsia" w:hAnsiTheme="minorHAnsi" w:cstheme="minorBidi"/>
          <w:b w:val="0"/>
          <w:i w:val="0"/>
          <w:noProof/>
          <w:sz w:val="21"/>
          <w:szCs w:val="22"/>
        </w:rPr>
        <w:tab/>
      </w:r>
      <w:r w:rsidRPr="00F43E17">
        <w:rPr>
          <w:rFonts w:eastAsiaTheme="minorEastAsia"/>
          <w:noProof/>
        </w:rPr>
        <w:t xml:space="preserve">(MAC </w:t>
      </w:r>
      <w:r>
        <w:rPr>
          <w:noProof/>
        </w:rPr>
        <w:t>2-8</w:t>
      </w:r>
      <w:r w:rsidRPr="00F43E17">
        <w:rPr>
          <w:rFonts w:eastAsiaTheme="minorEastAsia"/>
          <w:noProof/>
        </w:rPr>
        <w:t>) Device always respond to a CFRA if it is identified by the CFRA without considering whether it has responded before or not.</w:t>
      </w:r>
    </w:p>
    <w:p w14:paraId="45FA4781" w14:textId="77777777" w:rsidR="00333DC9" w:rsidRDefault="00333DC9">
      <w:pPr>
        <w:pStyle w:val="TOC1"/>
        <w:rPr>
          <w:rFonts w:asciiTheme="minorHAnsi" w:eastAsiaTheme="minorEastAsia" w:hAnsiTheme="minorHAnsi" w:cstheme="minorBidi"/>
          <w:b w:val="0"/>
          <w:i w:val="0"/>
          <w:noProof/>
          <w:sz w:val="21"/>
          <w:szCs w:val="22"/>
        </w:rPr>
      </w:pPr>
      <w:r w:rsidRPr="00F43E17">
        <w:rPr>
          <w:rFonts w:eastAsia="宋体"/>
          <w:noProof/>
        </w:rPr>
        <w:t>Proposal 5:</w:t>
      </w:r>
      <w:r>
        <w:rPr>
          <w:rFonts w:asciiTheme="minorHAnsi" w:eastAsiaTheme="minorEastAsia" w:hAnsiTheme="minorHAnsi" w:cstheme="minorBidi"/>
          <w:b w:val="0"/>
          <w:i w:val="0"/>
          <w:noProof/>
          <w:sz w:val="21"/>
          <w:szCs w:val="22"/>
        </w:rPr>
        <w:tab/>
      </w:r>
      <w:r w:rsidRPr="00F43E17">
        <w:rPr>
          <w:rFonts w:eastAsia="Yu Mincho"/>
          <w:noProof/>
          <w:lang w:eastAsia="ja-JP"/>
        </w:rPr>
        <w:t>(MAC 1-1) For device behavior if it gets a new service request, s</w:t>
      </w:r>
      <w:r w:rsidRPr="00F43E17">
        <w:rPr>
          <w:rFonts w:eastAsiaTheme="minorEastAsia"/>
          <w:noProof/>
        </w:rPr>
        <w:t>upport option B:</w:t>
      </w:r>
      <w:r>
        <w:rPr>
          <w:noProof/>
        </w:rPr>
        <w:t xml:space="preserve"> </w:t>
      </w:r>
      <w:r w:rsidRPr="00F43E17">
        <w:rPr>
          <w:rFonts w:eastAsiaTheme="minorEastAsia"/>
          <w:noProof/>
        </w:rPr>
        <w:t>terminate the ongoing procedure and respond to the latest request.</w:t>
      </w:r>
    </w:p>
    <w:p w14:paraId="2D960685" w14:textId="77777777" w:rsidR="00333DC9" w:rsidRDefault="00333DC9">
      <w:pPr>
        <w:pStyle w:val="TOC1"/>
        <w:rPr>
          <w:rFonts w:asciiTheme="minorHAnsi" w:eastAsiaTheme="minorEastAsia" w:hAnsiTheme="minorHAnsi" w:cstheme="minorBidi"/>
          <w:b w:val="0"/>
          <w:i w:val="0"/>
          <w:noProof/>
          <w:sz w:val="21"/>
          <w:szCs w:val="22"/>
        </w:rPr>
      </w:pPr>
      <w:r w:rsidRPr="00F43E17">
        <w:rPr>
          <w:rFonts w:eastAsia="宋体"/>
          <w:noProof/>
          <w:lang w:val="en-GB" w:eastAsia="ko-KR"/>
        </w:rPr>
        <w:t>Proposal 6:</w:t>
      </w:r>
      <w:r>
        <w:rPr>
          <w:rFonts w:asciiTheme="minorHAnsi" w:eastAsiaTheme="minorEastAsia" w:hAnsiTheme="minorHAnsi" w:cstheme="minorBidi"/>
          <w:b w:val="0"/>
          <w:i w:val="0"/>
          <w:noProof/>
          <w:sz w:val="21"/>
          <w:szCs w:val="22"/>
        </w:rPr>
        <w:tab/>
      </w:r>
      <w:r w:rsidRPr="00F43E17">
        <w:rPr>
          <w:rFonts w:eastAsia="宋体"/>
          <w:noProof/>
        </w:rPr>
        <w:t xml:space="preserve">(MAC </w:t>
      </w:r>
      <w:r>
        <w:rPr>
          <w:noProof/>
        </w:rPr>
        <w:t>2-9</w:t>
      </w:r>
      <w:r w:rsidRPr="00F43E17">
        <w:rPr>
          <w:rFonts w:eastAsia="宋体"/>
          <w:noProof/>
        </w:rPr>
        <w:t xml:space="preserve">) </w:t>
      </w:r>
      <w:r w:rsidRPr="00F43E17">
        <w:rPr>
          <w:rFonts w:eastAsiaTheme="minorEastAsia"/>
          <w:noProof/>
          <w:lang w:val="en-GB"/>
        </w:rPr>
        <w:t>From RAN2 perspective, CFRA for multiple devices can be supported.</w:t>
      </w:r>
    </w:p>
    <w:p w14:paraId="6F84E0F3" w14:textId="77777777" w:rsidR="00333DC9" w:rsidRDefault="00333DC9">
      <w:pPr>
        <w:pStyle w:val="TOC1"/>
        <w:rPr>
          <w:rFonts w:asciiTheme="minorHAnsi" w:eastAsiaTheme="minorEastAsia" w:hAnsiTheme="minorHAnsi" w:cstheme="minorBidi"/>
          <w:b w:val="0"/>
          <w:i w:val="0"/>
          <w:noProof/>
          <w:sz w:val="21"/>
          <w:szCs w:val="22"/>
        </w:rPr>
      </w:pPr>
      <w:r w:rsidRPr="00F43E17">
        <w:rPr>
          <w:rFonts w:eastAsia="宋体"/>
          <w:noProof/>
          <w:lang w:val="en-GB" w:eastAsia="ko-KR"/>
        </w:rPr>
        <w:t>Proposal 7:</w:t>
      </w:r>
      <w:r>
        <w:rPr>
          <w:rFonts w:asciiTheme="minorHAnsi" w:eastAsiaTheme="minorEastAsia" w:hAnsiTheme="minorHAnsi" w:cstheme="minorBidi"/>
          <w:b w:val="0"/>
          <w:i w:val="0"/>
          <w:noProof/>
          <w:sz w:val="21"/>
          <w:szCs w:val="22"/>
        </w:rPr>
        <w:tab/>
      </w:r>
      <w:r w:rsidRPr="00F43E17">
        <w:rPr>
          <w:rFonts w:eastAsia="宋体"/>
          <w:noProof/>
        </w:rPr>
        <w:t xml:space="preserve">(MAC </w:t>
      </w:r>
      <w:r>
        <w:rPr>
          <w:noProof/>
        </w:rPr>
        <w:t>2-9</w:t>
      </w:r>
      <w:r w:rsidRPr="00F43E17">
        <w:rPr>
          <w:rFonts w:eastAsia="宋体"/>
          <w:noProof/>
        </w:rPr>
        <w:t xml:space="preserve">) For CFRA configuration when paging message contains multiple device identifiers, </w:t>
      </w:r>
      <w:r w:rsidRPr="00F43E17">
        <w:rPr>
          <w:rFonts w:eastAsiaTheme="minorEastAsia"/>
          <w:noProof/>
        </w:rPr>
        <w:t>access occasions or AS IDs</w:t>
      </w:r>
      <w:r w:rsidRPr="00F43E17">
        <w:rPr>
          <w:rFonts w:eastAsia="宋体"/>
          <w:noProof/>
        </w:rPr>
        <w:t xml:space="preserve"> indicated in paging message are mapped to devices according to the ranking of the device identifier in the list.</w:t>
      </w:r>
    </w:p>
    <w:p w14:paraId="57B6B2CD" w14:textId="77777777" w:rsidR="00333DC9" w:rsidRDefault="00333DC9">
      <w:pPr>
        <w:pStyle w:val="TOC1"/>
        <w:rPr>
          <w:rFonts w:asciiTheme="minorHAnsi" w:eastAsiaTheme="minorEastAsia" w:hAnsiTheme="minorHAnsi" w:cstheme="minorBidi"/>
          <w:b w:val="0"/>
          <w:i w:val="0"/>
          <w:noProof/>
          <w:sz w:val="21"/>
          <w:szCs w:val="22"/>
        </w:rPr>
      </w:pPr>
      <w:r w:rsidRPr="00F43E17">
        <w:rPr>
          <w:rFonts w:eastAsia="宋体"/>
          <w:noProof/>
        </w:rPr>
        <w:t>Proposal 8:</w:t>
      </w:r>
      <w:r>
        <w:rPr>
          <w:rFonts w:asciiTheme="minorHAnsi" w:eastAsiaTheme="minorEastAsia" w:hAnsiTheme="minorHAnsi" w:cstheme="minorBidi"/>
          <w:b w:val="0"/>
          <w:i w:val="0"/>
          <w:noProof/>
          <w:sz w:val="21"/>
          <w:szCs w:val="22"/>
        </w:rPr>
        <w:tab/>
      </w:r>
      <w:r w:rsidRPr="00F43E17">
        <w:rPr>
          <w:rFonts w:eastAsiaTheme="minorEastAsia"/>
          <w:noProof/>
        </w:rPr>
        <w:t>Support lean inventory using CFRA configurations: reserves a single dedicated Msg1 resource with paging identifier set to "all" devices. The A-IoT RAN node can then estimate the number of in-coverage devices by analyzing the received signal strength from devices’ responses.</w:t>
      </w:r>
    </w:p>
    <w:p w14:paraId="0A7896CB" w14:textId="1E45DBB8" w:rsidR="00600D76" w:rsidRPr="000714FE" w:rsidRDefault="00600D76" w:rsidP="0042548F">
      <w:pPr>
        <w:pStyle w:val="TOC1"/>
        <w:rPr>
          <w:rFonts w:eastAsia="宋体"/>
        </w:rPr>
      </w:pPr>
      <w:r w:rsidRPr="000714FE">
        <w:rPr>
          <w:rFonts w:eastAsia="宋体"/>
          <w:noProof/>
        </w:rPr>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22666657" w14:textId="51E4BB70" w:rsidR="000B6604" w:rsidRDefault="004C721E" w:rsidP="000B6604">
      <w:pPr>
        <w:spacing w:before="156" w:after="156"/>
        <w:rPr>
          <w:rFonts w:eastAsiaTheme="minorEastAsia"/>
        </w:rPr>
      </w:pPr>
      <w:r w:rsidRPr="00854C52">
        <w:t xml:space="preserve">[1] </w:t>
      </w:r>
      <w:r w:rsidR="00225F0B" w:rsidRPr="00225F0B">
        <w:t>RP-243326</w:t>
      </w:r>
      <w:r w:rsidR="00EB2726" w:rsidRPr="00640388">
        <w:t xml:space="preserve">, </w:t>
      </w:r>
      <w:r w:rsidR="00504491" w:rsidRPr="00504491">
        <w:t>New Work Item: Solutions for Ambient IoT (Internet of Things) in NR</w:t>
      </w:r>
      <w:r w:rsidR="00EB2726" w:rsidRPr="00640388">
        <w:t xml:space="preserve">, </w:t>
      </w:r>
      <w:r w:rsidR="00EB2726" w:rsidRPr="00124895">
        <w:t>Huawei (moderator, RAN1 Vice-Chair)</w:t>
      </w:r>
      <w:r w:rsidR="00EB2726" w:rsidRPr="00640388">
        <w:t>.</w:t>
      </w:r>
    </w:p>
    <w:p w14:paraId="64A320AB" w14:textId="3D4D1389" w:rsidR="0023316E" w:rsidRPr="00B94441" w:rsidRDefault="000B6604">
      <w:pPr>
        <w:spacing w:before="156" w:after="156"/>
        <w:rPr>
          <w:rFonts w:eastAsiaTheme="minorEastAsia" w:cs="Arial"/>
        </w:rPr>
      </w:pPr>
      <w:r>
        <w:rPr>
          <w:rFonts w:eastAsiaTheme="minorEastAsia"/>
        </w:rPr>
        <w:t xml:space="preserve">[2] </w:t>
      </w:r>
      <w:r w:rsidR="00646D3C" w:rsidRPr="00646D3C">
        <w:rPr>
          <w:rFonts w:eastAsiaTheme="minorEastAsia"/>
        </w:rPr>
        <w:t>TR 38.769</w:t>
      </w:r>
      <w:r w:rsidR="00646D3C">
        <w:rPr>
          <w:rFonts w:eastAsiaTheme="minorEastAsia"/>
        </w:rPr>
        <w:t xml:space="preserve">, </w:t>
      </w:r>
      <w:r w:rsidR="00E23FE9" w:rsidRPr="00E23FE9">
        <w:rPr>
          <w:rFonts w:eastAsia="宋体" w:cs="Times New Roman"/>
        </w:rPr>
        <w:t>Study on solutions for ambient IoT (Internet of Things)</w:t>
      </w:r>
    </w:p>
    <w:sectPr w:rsidR="0023316E" w:rsidRPr="00B94441"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16361" w14:textId="77777777" w:rsidR="00B75057" w:rsidRDefault="00B75057" w:rsidP="008242C1">
      <w:pPr>
        <w:spacing w:before="120" w:after="120"/>
      </w:pPr>
      <w:r>
        <w:separator/>
      </w:r>
    </w:p>
    <w:p w14:paraId="749E4FCF" w14:textId="77777777" w:rsidR="00B75057" w:rsidRDefault="00B75057">
      <w:pPr>
        <w:spacing w:before="120" w:after="120"/>
      </w:pPr>
    </w:p>
  </w:endnote>
  <w:endnote w:type="continuationSeparator" w:id="0">
    <w:p w14:paraId="63E75FA1" w14:textId="77777777" w:rsidR="00B75057" w:rsidRDefault="00B75057" w:rsidP="008242C1">
      <w:pPr>
        <w:spacing w:before="120" w:after="120"/>
      </w:pPr>
      <w:r>
        <w:continuationSeparator/>
      </w:r>
    </w:p>
    <w:p w14:paraId="3E4C9228" w14:textId="77777777" w:rsidR="00B75057" w:rsidRDefault="00B7505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54971" w14:textId="77777777" w:rsidR="00B75057" w:rsidRDefault="00B75057" w:rsidP="008242C1">
      <w:pPr>
        <w:spacing w:before="120" w:after="120"/>
      </w:pPr>
      <w:r>
        <w:separator/>
      </w:r>
    </w:p>
    <w:p w14:paraId="0FFF61F9" w14:textId="77777777" w:rsidR="00B75057" w:rsidRDefault="00B75057">
      <w:pPr>
        <w:spacing w:before="120" w:after="120"/>
      </w:pPr>
    </w:p>
  </w:footnote>
  <w:footnote w:type="continuationSeparator" w:id="0">
    <w:p w14:paraId="649FC375" w14:textId="77777777" w:rsidR="00B75057" w:rsidRDefault="00B75057" w:rsidP="008242C1">
      <w:pPr>
        <w:spacing w:before="120" w:after="120"/>
      </w:pPr>
      <w:r>
        <w:continuationSeparator/>
      </w:r>
    </w:p>
    <w:p w14:paraId="601A4149" w14:textId="77777777" w:rsidR="00B75057" w:rsidRDefault="00B75057">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87E03"/>
    <w:multiLevelType w:val="hybridMultilevel"/>
    <w:tmpl w:val="08305BF8"/>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082BA0"/>
    <w:multiLevelType w:val="multilevel"/>
    <w:tmpl w:val="BB8A2DDE"/>
    <w:lvl w:ilvl="0">
      <w:start w:val="1"/>
      <w:numFmt w:val="decimal"/>
      <w:pStyle w:val="1st-ob-YJ"/>
      <w:lvlText w:val="Observation %1: "/>
      <w:lvlJc w:val="left"/>
      <w:pPr>
        <w:tabs>
          <w:tab w:val="num" w:pos="6095"/>
        </w:tabs>
        <w:ind w:left="6095"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09133C8"/>
    <w:multiLevelType w:val="hybridMultilevel"/>
    <w:tmpl w:val="7286134A"/>
    <w:lvl w:ilvl="0" w:tplc="80CEFFE6">
      <w:start w:val="1"/>
      <w:numFmt w:val="bullet"/>
      <w:lvlText w:val="-"/>
      <w:lvlJc w:val="left"/>
      <w:pPr>
        <w:tabs>
          <w:tab w:val="num" w:pos="720"/>
        </w:tabs>
        <w:ind w:left="720" w:hanging="360"/>
      </w:pPr>
      <w:rPr>
        <w:rFonts w:ascii="Calibri" w:hAnsi="Calibri" w:hint="default"/>
      </w:rPr>
    </w:lvl>
    <w:lvl w:ilvl="1" w:tplc="C352A7F0">
      <w:numFmt w:val="bullet"/>
      <w:lvlText w:val="o"/>
      <w:lvlJc w:val="left"/>
      <w:pPr>
        <w:tabs>
          <w:tab w:val="num" w:pos="1440"/>
        </w:tabs>
        <w:ind w:left="1440" w:hanging="360"/>
      </w:pPr>
      <w:rPr>
        <w:rFonts w:ascii="Courier New" w:hAnsi="Courier New" w:hint="default"/>
      </w:rPr>
    </w:lvl>
    <w:lvl w:ilvl="2" w:tplc="2D30E52C" w:tentative="1">
      <w:start w:val="1"/>
      <w:numFmt w:val="bullet"/>
      <w:lvlText w:val="-"/>
      <w:lvlJc w:val="left"/>
      <w:pPr>
        <w:tabs>
          <w:tab w:val="num" w:pos="2160"/>
        </w:tabs>
        <w:ind w:left="2160" w:hanging="360"/>
      </w:pPr>
      <w:rPr>
        <w:rFonts w:ascii="Calibri" w:hAnsi="Calibri" w:hint="default"/>
      </w:rPr>
    </w:lvl>
    <w:lvl w:ilvl="3" w:tplc="60B6BA2A" w:tentative="1">
      <w:start w:val="1"/>
      <w:numFmt w:val="bullet"/>
      <w:lvlText w:val="-"/>
      <w:lvlJc w:val="left"/>
      <w:pPr>
        <w:tabs>
          <w:tab w:val="num" w:pos="2880"/>
        </w:tabs>
        <w:ind w:left="2880" w:hanging="360"/>
      </w:pPr>
      <w:rPr>
        <w:rFonts w:ascii="Calibri" w:hAnsi="Calibri" w:hint="default"/>
      </w:rPr>
    </w:lvl>
    <w:lvl w:ilvl="4" w:tplc="66CAE11C" w:tentative="1">
      <w:start w:val="1"/>
      <w:numFmt w:val="bullet"/>
      <w:lvlText w:val="-"/>
      <w:lvlJc w:val="left"/>
      <w:pPr>
        <w:tabs>
          <w:tab w:val="num" w:pos="3600"/>
        </w:tabs>
        <w:ind w:left="3600" w:hanging="360"/>
      </w:pPr>
      <w:rPr>
        <w:rFonts w:ascii="Calibri" w:hAnsi="Calibri" w:hint="default"/>
      </w:rPr>
    </w:lvl>
    <w:lvl w:ilvl="5" w:tplc="B42A2940" w:tentative="1">
      <w:start w:val="1"/>
      <w:numFmt w:val="bullet"/>
      <w:lvlText w:val="-"/>
      <w:lvlJc w:val="left"/>
      <w:pPr>
        <w:tabs>
          <w:tab w:val="num" w:pos="4320"/>
        </w:tabs>
        <w:ind w:left="4320" w:hanging="360"/>
      </w:pPr>
      <w:rPr>
        <w:rFonts w:ascii="Calibri" w:hAnsi="Calibri" w:hint="default"/>
      </w:rPr>
    </w:lvl>
    <w:lvl w:ilvl="6" w:tplc="D92E7CF8" w:tentative="1">
      <w:start w:val="1"/>
      <w:numFmt w:val="bullet"/>
      <w:lvlText w:val="-"/>
      <w:lvlJc w:val="left"/>
      <w:pPr>
        <w:tabs>
          <w:tab w:val="num" w:pos="5040"/>
        </w:tabs>
        <w:ind w:left="5040" w:hanging="360"/>
      </w:pPr>
      <w:rPr>
        <w:rFonts w:ascii="Calibri" w:hAnsi="Calibri" w:hint="default"/>
      </w:rPr>
    </w:lvl>
    <w:lvl w:ilvl="7" w:tplc="AE9AF9B4" w:tentative="1">
      <w:start w:val="1"/>
      <w:numFmt w:val="bullet"/>
      <w:lvlText w:val="-"/>
      <w:lvlJc w:val="left"/>
      <w:pPr>
        <w:tabs>
          <w:tab w:val="num" w:pos="5760"/>
        </w:tabs>
        <w:ind w:left="5760" w:hanging="360"/>
      </w:pPr>
      <w:rPr>
        <w:rFonts w:ascii="Calibri" w:hAnsi="Calibri" w:hint="default"/>
      </w:rPr>
    </w:lvl>
    <w:lvl w:ilvl="8" w:tplc="FDEE2B84"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16EA3942"/>
    <w:multiLevelType w:val="hybridMultilevel"/>
    <w:tmpl w:val="B2DE6E2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86921B9"/>
    <w:multiLevelType w:val="hybridMultilevel"/>
    <w:tmpl w:val="F948F31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7F1FEB"/>
    <w:multiLevelType w:val="hybridMultilevel"/>
    <w:tmpl w:val="7D4EB1A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AD317C"/>
    <w:multiLevelType w:val="hybridMultilevel"/>
    <w:tmpl w:val="2B3AB6A4"/>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56B3D"/>
    <w:multiLevelType w:val="hybridMultilevel"/>
    <w:tmpl w:val="A59E21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97000F"/>
    <w:multiLevelType w:val="hybridMultilevel"/>
    <w:tmpl w:val="E90621D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29776B"/>
    <w:multiLevelType w:val="hybridMultilevel"/>
    <w:tmpl w:val="D71E2570"/>
    <w:lvl w:ilvl="0" w:tplc="4E80DDA0">
      <w:start w:val="1"/>
      <w:numFmt w:val="decimal"/>
      <w:lvlText w:val="%1"/>
      <w:lvlJc w:val="left"/>
      <w:pPr>
        <w:ind w:left="398" w:hanging="39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433525C"/>
    <w:multiLevelType w:val="multilevel"/>
    <w:tmpl w:val="2022FAE2"/>
    <w:lvl w:ilvl="0">
      <w:start w:val="1"/>
      <w:numFmt w:val="decimal"/>
      <w:pStyle w:val="1st-Proposal-YJ"/>
      <w:lvlText w:val="Proposal %1:"/>
      <w:lvlJc w:val="left"/>
      <w:pPr>
        <w:tabs>
          <w:tab w:val="num" w:pos="709"/>
        </w:tabs>
        <w:ind w:left="709" w:firstLine="0"/>
      </w:pPr>
      <w:rPr>
        <w:rFonts w:ascii="Times New Roman" w:eastAsia="宋体" w:hAnsi="Times New Roman" w:hint="default"/>
        <w:b/>
        <w:i/>
        <w:sz w:val="20"/>
      </w:r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18" w15:restartNumberingAfterBreak="0">
    <w:nsid w:val="36E82856"/>
    <w:multiLevelType w:val="hybridMultilevel"/>
    <w:tmpl w:val="425AE9DA"/>
    <w:lvl w:ilvl="0" w:tplc="F8848860">
      <w:start w:val="129"/>
      <w:numFmt w:val="bullet"/>
      <w:lvlText w:val="-"/>
      <w:lvlJc w:val="left"/>
      <w:pPr>
        <w:tabs>
          <w:tab w:val="num" w:pos="720"/>
        </w:tabs>
        <w:ind w:left="720" w:hanging="360"/>
      </w:pPr>
      <w:rPr>
        <w:rFonts w:ascii="Calibri" w:eastAsia="Calibri" w:hAnsi="Calibri" w:cs="Times New Roman" w:hint="default"/>
      </w:rPr>
    </w:lvl>
    <w:lvl w:ilvl="1" w:tplc="C352A7F0">
      <w:numFmt w:val="bullet"/>
      <w:lvlText w:val="o"/>
      <w:lvlJc w:val="left"/>
      <w:pPr>
        <w:tabs>
          <w:tab w:val="num" w:pos="1440"/>
        </w:tabs>
        <w:ind w:left="1440" w:hanging="360"/>
      </w:pPr>
      <w:rPr>
        <w:rFonts w:ascii="Courier New" w:hAnsi="Courier New" w:hint="default"/>
      </w:rPr>
    </w:lvl>
    <w:lvl w:ilvl="2" w:tplc="2D30E52C" w:tentative="1">
      <w:start w:val="1"/>
      <w:numFmt w:val="bullet"/>
      <w:lvlText w:val="-"/>
      <w:lvlJc w:val="left"/>
      <w:pPr>
        <w:tabs>
          <w:tab w:val="num" w:pos="2160"/>
        </w:tabs>
        <w:ind w:left="2160" w:hanging="360"/>
      </w:pPr>
      <w:rPr>
        <w:rFonts w:ascii="Calibri" w:hAnsi="Calibri" w:hint="default"/>
      </w:rPr>
    </w:lvl>
    <w:lvl w:ilvl="3" w:tplc="60B6BA2A" w:tentative="1">
      <w:start w:val="1"/>
      <w:numFmt w:val="bullet"/>
      <w:lvlText w:val="-"/>
      <w:lvlJc w:val="left"/>
      <w:pPr>
        <w:tabs>
          <w:tab w:val="num" w:pos="2880"/>
        </w:tabs>
        <w:ind w:left="2880" w:hanging="360"/>
      </w:pPr>
      <w:rPr>
        <w:rFonts w:ascii="Calibri" w:hAnsi="Calibri" w:hint="default"/>
      </w:rPr>
    </w:lvl>
    <w:lvl w:ilvl="4" w:tplc="66CAE11C" w:tentative="1">
      <w:start w:val="1"/>
      <w:numFmt w:val="bullet"/>
      <w:lvlText w:val="-"/>
      <w:lvlJc w:val="left"/>
      <w:pPr>
        <w:tabs>
          <w:tab w:val="num" w:pos="3600"/>
        </w:tabs>
        <w:ind w:left="3600" w:hanging="360"/>
      </w:pPr>
      <w:rPr>
        <w:rFonts w:ascii="Calibri" w:hAnsi="Calibri" w:hint="default"/>
      </w:rPr>
    </w:lvl>
    <w:lvl w:ilvl="5" w:tplc="B42A2940" w:tentative="1">
      <w:start w:val="1"/>
      <w:numFmt w:val="bullet"/>
      <w:lvlText w:val="-"/>
      <w:lvlJc w:val="left"/>
      <w:pPr>
        <w:tabs>
          <w:tab w:val="num" w:pos="4320"/>
        </w:tabs>
        <w:ind w:left="4320" w:hanging="360"/>
      </w:pPr>
      <w:rPr>
        <w:rFonts w:ascii="Calibri" w:hAnsi="Calibri" w:hint="default"/>
      </w:rPr>
    </w:lvl>
    <w:lvl w:ilvl="6" w:tplc="D92E7CF8" w:tentative="1">
      <w:start w:val="1"/>
      <w:numFmt w:val="bullet"/>
      <w:lvlText w:val="-"/>
      <w:lvlJc w:val="left"/>
      <w:pPr>
        <w:tabs>
          <w:tab w:val="num" w:pos="5040"/>
        </w:tabs>
        <w:ind w:left="5040" w:hanging="360"/>
      </w:pPr>
      <w:rPr>
        <w:rFonts w:ascii="Calibri" w:hAnsi="Calibri" w:hint="default"/>
      </w:rPr>
    </w:lvl>
    <w:lvl w:ilvl="7" w:tplc="AE9AF9B4" w:tentative="1">
      <w:start w:val="1"/>
      <w:numFmt w:val="bullet"/>
      <w:lvlText w:val="-"/>
      <w:lvlJc w:val="left"/>
      <w:pPr>
        <w:tabs>
          <w:tab w:val="num" w:pos="5760"/>
        </w:tabs>
        <w:ind w:left="5760" w:hanging="360"/>
      </w:pPr>
      <w:rPr>
        <w:rFonts w:ascii="Calibri" w:hAnsi="Calibri" w:hint="default"/>
      </w:rPr>
    </w:lvl>
    <w:lvl w:ilvl="8" w:tplc="FDEE2B8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E75BB4"/>
    <w:multiLevelType w:val="hybridMultilevel"/>
    <w:tmpl w:val="9178335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1F782C"/>
    <w:multiLevelType w:val="hybridMultilevel"/>
    <w:tmpl w:val="0426929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9A763B"/>
    <w:multiLevelType w:val="hybridMultilevel"/>
    <w:tmpl w:val="B5EC95E2"/>
    <w:lvl w:ilvl="0" w:tplc="408A545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D7390C"/>
    <w:multiLevelType w:val="hybridMultilevel"/>
    <w:tmpl w:val="699E449C"/>
    <w:lvl w:ilvl="0" w:tplc="04090003">
      <w:start w:val="1"/>
      <w:numFmt w:val="bullet"/>
      <w:lvlText w:val="o"/>
      <w:lvlJc w:val="left"/>
      <w:pPr>
        <w:tabs>
          <w:tab w:val="num" w:pos="720"/>
        </w:tabs>
        <w:ind w:left="720" w:hanging="360"/>
      </w:pPr>
      <w:rPr>
        <w:rFonts w:ascii="Courier New" w:hAnsi="Courier New" w:cs="Courier New" w:hint="default"/>
      </w:rPr>
    </w:lvl>
    <w:lvl w:ilvl="1" w:tplc="C352A7F0">
      <w:numFmt w:val="bullet"/>
      <w:lvlText w:val="o"/>
      <w:lvlJc w:val="left"/>
      <w:pPr>
        <w:tabs>
          <w:tab w:val="num" w:pos="1440"/>
        </w:tabs>
        <w:ind w:left="1440" w:hanging="360"/>
      </w:pPr>
      <w:rPr>
        <w:rFonts w:ascii="Courier New" w:hAnsi="Courier New" w:hint="default"/>
      </w:rPr>
    </w:lvl>
    <w:lvl w:ilvl="2" w:tplc="2D30E52C" w:tentative="1">
      <w:start w:val="1"/>
      <w:numFmt w:val="bullet"/>
      <w:lvlText w:val="-"/>
      <w:lvlJc w:val="left"/>
      <w:pPr>
        <w:tabs>
          <w:tab w:val="num" w:pos="2160"/>
        </w:tabs>
        <w:ind w:left="2160" w:hanging="360"/>
      </w:pPr>
      <w:rPr>
        <w:rFonts w:ascii="Calibri" w:hAnsi="Calibri" w:hint="default"/>
      </w:rPr>
    </w:lvl>
    <w:lvl w:ilvl="3" w:tplc="60B6BA2A" w:tentative="1">
      <w:start w:val="1"/>
      <w:numFmt w:val="bullet"/>
      <w:lvlText w:val="-"/>
      <w:lvlJc w:val="left"/>
      <w:pPr>
        <w:tabs>
          <w:tab w:val="num" w:pos="2880"/>
        </w:tabs>
        <w:ind w:left="2880" w:hanging="360"/>
      </w:pPr>
      <w:rPr>
        <w:rFonts w:ascii="Calibri" w:hAnsi="Calibri" w:hint="default"/>
      </w:rPr>
    </w:lvl>
    <w:lvl w:ilvl="4" w:tplc="66CAE11C" w:tentative="1">
      <w:start w:val="1"/>
      <w:numFmt w:val="bullet"/>
      <w:lvlText w:val="-"/>
      <w:lvlJc w:val="left"/>
      <w:pPr>
        <w:tabs>
          <w:tab w:val="num" w:pos="3600"/>
        </w:tabs>
        <w:ind w:left="3600" w:hanging="360"/>
      </w:pPr>
      <w:rPr>
        <w:rFonts w:ascii="Calibri" w:hAnsi="Calibri" w:hint="default"/>
      </w:rPr>
    </w:lvl>
    <w:lvl w:ilvl="5" w:tplc="B42A2940" w:tentative="1">
      <w:start w:val="1"/>
      <w:numFmt w:val="bullet"/>
      <w:lvlText w:val="-"/>
      <w:lvlJc w:val="left"/>
      <w:pPr>
        <w:tabs>
          <w:tab w:val="num" w:pos="4320"/>
        </w:tabs>
        <w:ind w:left="4320" w:hanging="360"/>
      </w:pPr>
      <w:rPr>
        <w:rFonts w:ascii="Calibri" w:hAnsi="Calibri" w:hint="default"/>
      </w:rPr>
    </w:lvl>
    <w:lvl w:ilvl="6" w:tplc="D92E7CF8" w:tentative="1">
      <w:start w:val="1"/>
      <w:numFmt w:val="bullet"/>
      <w:lvlText w:val="-"/>
      <w:lvlJc w:val="left"/>
      <w:pPr>
        <w:tabs>
          <w:tab w:val="num" w:pos="5040"/>
        </w:tabs>
        <w:ind w:left="5040" w:hanging="360"/>
      </w:pPr>
      <w:rPr>
        <w:rFonts w:ascii="Calibri" w:hAnsi="Calibri" w:hint="default"/>
      </w:rPr>
    </w:lvl>
    <w:lvl w:ilvl="7" w:tplc="AE9AF9B4" w:tentative="1">
      <w:start w:val="1"/>
      <w:numFmt w:val="bullet"/>
      <w:lvlText w:val="-"/>
      <w:lvlJc w:val="left"/>
      <w:pPr>
        <w:tabs>
          <w:tab w:val="num" w:pos="5760"/>
        </w:tabs>
        <w:ind w:left="5760" w:hanging="360"/>
      </w:pPr>
      <w:rPr>
        <w:rFonts w:ascii="Calibri" w:hAnsi="Calibri" w:hint="default"/>
      </w:rPr>
    </w:lvl>
    <w:lvl w:ilvl="8" w:tplc="FDEE2B8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9A3975"/>
    <w:multiLevelType w:val="hybridMultilevel"/>
    <w:tmpl w:val="EAD21764"/>
    <w:lvl w:ilvl="0" w:tplc="3508D2E0">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C434778"/>
    <w:multiLevelType w:val="hybridMultilevel"/>
    <w:tmpl w:val="F250904C"/>
    <w:lvl w:ilvl="0" w:tplc="36F811E8">
      <w:start w:val="1"/>
      <w:numFmt w:val="bullet"/>
      <w:lvlText w:val=""/>
      <w:lvlJc w:val="left"/>
      <w:pPr>
        <w:tabs>
          <w:tab w:val="num" w:pos="720"/>
        </w:tabs>
        <w:ind w:left="720" w:hanging="360"/>
      </w:pPr>
      <w:rPr>
        <w:rFonts w:ascii="Wingdings" w:hAnsi="Wingdings" w:hint="default"/>
      </w:rPr>
    </w:lvl>
    <w:lvl w:ilvl="1" w:tplc="3E88463C" w:tentative="1">
      <w:start w:val="1"/>
      <w:numFmt w:val="bullet"/>
      <w:lvlText w:val=""/>
      <w:lvlJc w:val="left"/>
      <w:pPr>
        <w:tabs>
          <w:tab w:val="num" w:pos="1440"/>
        </w:tabs>
        <w:ind w:left="1440" w:hanging="360"/>
      </w:pPr>
      <w:rPr>
        <w:rFonts w:ascii="Wingdings" w:hAnsi="Wingdings" w:hint="default"/>
      </w:rPr>
    </w:lvl>
    <w:lvl w:ilvl="2" w:tplc="E0FE15FC" w:tentative="1">
      <w:start w:val="1"/>
      <w:numFmt w:val="bullet"/>
      <w:lvlText w:val=""/>
      <w:lvlJc w:val="left"/>
      <w:pPr>
        <w:tabs>
          <w:tab w:val="num" w:pos="2160"/>
        </w:tabs>
        <w:ind w:left="2160" w:hanging="360"/>
      </w:pPr>
      <w:rPr>
        <w:rFonts w:ascii="Wingdings" w:hAnsi="Wingdings" w:hint="default"/>
      </w:rPr>
    </w:lvl>
    <w:lvl w:ilvl="3" w:tplc="E4981E7C" w:tentative="1">
      <w:start w:val="1"/>
      <w:numFmt w:val="bullet"/>
      <w:lvlText w:val=""/>
      <w:lvlJc w:val="left"/>
      <w:pPr>
        <w:tabs>
          <w:tab w:val="num" w:pos="2880"/>
        </w:tabs>
        <w:ind w:left="2880" w:hanging="360"/>
      </w:pPr>
      <w:rPr>
        <w:rFonts w:ascii="Wingdings" w:hAnsi="Wingdings" w:hint="default"/>
      </w:rPr>
    </w:lvl>
    <w:lvl w:ilvl="4" w:tplc="F0EAF58C" w:tentative="1">
      <w:start w:val="1"/>
      <w:numFmt w:val="bullet"/>
      <w:lvlText w:val=""/>
      <w:lvlJc w:val="left"/>
      <w:pPr>
        <w:tabs>
          <w:tab w:val="num" w:pos="3600"/>
        </w:tabs>
        <w:ind w:left="3600" w:hanging="360"/>
      </w:pPr>
      <w:rPr>
        <w:rFonts w:ascii="Wingdings" w:hAnsi="Wingdings" w:hint="default"/>
      </w:rPr>
    </w:lvl>
    <w:lvl w:ilvl="5" w:tplc="8D9E4FC6" w:tentative="1">
      <w:start w:val="1"/>
      <w:numFmt w:val="bullet"/>
      <w:lvlText w:val=""/>
      <w:lvlJc w:val="left"/>
      <w:pPr>
        <w:tabs>
          <w:tab w:val="num" w:pos="4320"/>
        </w:tabs>
        <w:ind w:left="4320" w:hanging="360"/>
      </w:pPr>
      <w:rPr>
        <w:rFonts w:ascii="Wingdings" w:hAnsi="Wingdings" w:hint="default"/>
      </w:rPr>
    </w:lvl>
    <w:lvl w:ilvl="6" w:tplc="C1BA77B8" w:tentative="1">
      <w:start w:val="1"/>
      <w:numFmt w:val="bullet"/>
      <w:lvlText w:val=""/>
      <w:lvlJc w:val="left"/>
      <w:pPr>
        <w:tabs>
          <w:tab w:val="num" w:pos="5040"/>
        </w:tabs>
        <w:ind w:left="5040" w:hanging="360"/>
      </w:pPr>
      <w:rPr>
        <w:rFonts w:ascii="Wingdings" w:hAnsi="Wingdings" w:hint="default"/>
      </w:rPr>
    </w:lvl>
    <w:lvl w:ilvl="7" w:tplc="6504C06C" w:tentative="1">
      <w:start w:val="1"/>
      <w:numFmt w:val="bullet"/>
      <w:lvlText w:val=""/>
      <w:lvlJc w:val="left"/>
      <w:pPr>
        <w:tabs>
          <w:tab w:val="num" w:pos="5760"/>
        </w:tabs>
        <w:ind w:left="5760" w:hanging="360"/>
      </w:pPr>
      <w:rPr>
        <w:rFonts w:ascii="Wingdings" w:hAnsi="Wingdings" w:hint="default"/>
      </w:rPr>
    </w:lvl>
    <w:lvl w:ilvl="8" w:tplc="76983CF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941015"/>
    <w:multiLevelType w:val="hybridMultilevel"/>
    <w:tmpl w:val="6CF8D2B8"/>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6A68C6"/>
    <w:multiLevelType w:val="hybridMultilevel"/>
    <w:tmpl w:val="5D68ECC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770B4"/>
    <w:multiLevelType w:val="hybridMultilevel"/>
    <w:tmpl w:val="EE388D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41433A"/>
    <w:multiLevelType w:val="hybridMultilevel"/>
    <w:tmpl w:val="B3FAED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AA44AD"/>
    <w:multiLevelType w:val="hybridMultilevel"/>
    <w:tmpl w:val="BE66BF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8" w15:restartNumberingAfterBreak="0">
    <w:nsid w:val="721C7C24"/>
    <w:multiLevelType w:val="hybridMultilevel"/>
    <w:tmpl w:val="99C6DDBE"/>
    <w:lvl w:ilvl="0" w:tplc="3508D2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C4660"/>
    <w:multiLevelType w:val="hybridMultilevel"/>
    <w:tmpl w:val="3C18BA10"/>
    <w:lvl w:ilvl="0" w:tplc="3508D2E0">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72636D0"/>
    <w:multiLevelType w:val="hybridMultilevel"/>
    <w:tmpl w:val="C98EC656"/>
    <w:lvl w:ilvl="0" w:tplc="C00AB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9A458AF"/>
    <w:multiLevelType w:val="hybridMultilevel"/>
    <w:tmpl w:val="129EB3A6"/>
    <w:lvl w:ilvl="0" w:tplc="5F94284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6"/>
  </w:num>
  <w:num w:numId="3">
    <w:abstractNumId w:val="16"/>
  </w:num>
  <w:num w:numId="4">
    <w:abstractNumId w:val="37"/>
  </w:num>
  <w:num w:numId="5">
    <w:abstractNumId w:val="43"/>
  </w:num>
  <w:num w:numId="6">
    <w:abstractNumId w:val="22"/>
  </w:num>
  <w:num w:numId="7">
    <w:abstractNumId w:val="23"/>
  </w:num>
  <w:num w:numId="8">
    <w:abstractNumId w:val="12"/>
  </w:num>
  <w:num w:numId="9">
    <w:abstractNumId w:val="41"/>
  </w:num>
  <w:num w:numId="10">
    <w:abstractNumId w:val="21"/>
  </w:num>
  <w:num w:numId="11">
    <w:abstractNumId w:val="0"/>
  </w:num>
  <w:num w:numId="12">
    <w:abstractNumId w:val="27"/>
  </w:num>
  <w:num w:numId="13">
    <w:abstractNumId w:val="33"/>
  </w:num>
  <w:num w:numId="14">
    <w:abstractNumId w:val="3"/>
  </w:num>
  <w:num w:numId="15">
    <w:abstractNumId w:val="35"/>
  </w:num>
  <w:num w:numId="16">
    <w:abstractNumId w:val="1"/>
  </w:num>
  <w:num w:numId="17">
    <w:abstractNumId w:val="44"/>
  </w:num>
  <w:num w:numId="18">
    <w:abstractNumId w:val="25"/>
  </w:num>
  <w:num w:numId="19">
    <w:abstractNumId w:val="14"/>
  </w:num>
  <w:num w:numId="20">
    <w:abstractNumId w:val="40"/>
  </w:num>
  <w:num w:numId="21">
    <w:abstractNumId w:val="2"/>
  </w:num>
  <w:num w:numId="22">
    <w:abstractNumId w:val="32"/>
  </w:num>
  <w:num w:numId="23">
    <w:abstractNumId w:val="5"/>
  </w:num>
  <w:num w:numId="24">
    <w:abstractNumId w:val="24"/>
  </w:num>
  <w:num w:numId="25">
    <w:abstractNumId w:val="9"/>
  </w:num>
  <w:num w:numId="26">
    <w:abstractNumId w:val="15"/>
  </w:num>
  <w:num w:numId="27">
    <w:abstractNumId w:val="19"/>
  </w:num>
  <w:num w:numId="28">
    <w:abstractNumId w:val="31"/>
  </w:num>
  <w:num w:numId="29">
    <w:abstractNumId w:val="38"/>
  </w:num>
  <w:num w:numId="30">
    <w:abstractNumId w:val="11"/>
  </w:num>
  <w:num w:numId="31">
    <w:abstractNumId w:val="4"/>
  </w:num>
  <w:num w:numId="32">
    <w:abstractNumId w:val="13"/>
  </w:num>
  <w:num w:numId="33">
    <w:abstractNumId w:val="20"/>
  </w:num>
  <w:num w:numId="34">
    <w:abstractNumId w:val="10"/>
  </w:num>
  <w:num w:numId="35">
    <w:abstractNumId w:val="34"/>
  </w:num>
  <w:num w:numId="36">
    <w:abstractNumId w:val="8"/>
  </w:num>
  <w:num w:numId="37">
    <w:abstractNumId w:val="36"/>
  </w:num>
  <w:num w:numId="38">
    <w:abstractNumId w:val="39"/>
  </w:num>
  <w:num w:numId="39">
    <w:abstractNumId w:val="30"/>
  </w:num>
  <w:num w:numId="40">
    <w:abstractNumId w:val="29"/>
  </w:num>
  <w:num w:numId="41">
    <w:abstractNumId w:val="7"/>
  </w:num>
  <w:num w:numId="42">
    <w:abstractNumId w:val="18"/>
  </w:num>
  <w:num w:numId="43">
    <w:abstractNumId w:val="26"/>
  </w:num>
  <w:num w:numId="44">
    <w:abstractNumId w:val="42"/>
  </w:num>
  <w:num w:numId="4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B89"/>
    <w:rsid w:val="000018C1"/>
    <w:rsid w:val="00001C38"/>
    <w:rsid w:val="000028E1"/>
    <w:rsid w:val="0000333A"/>
    <w:rsid w:val="0000373B"/>
    <w:rsid w:val="00003888"/>
    <w:rsid w:val="0000408A"/>
    <w:rsid w:val="00004EDA"/>
    <w:rsid w:val="000050B5"/>
    <w:rsid w:val="00005879"/>
    <w:rsid w:val="00006EAC"/>
    <w:rsid w:val="00010AAE"/>
    <w:rsid w:val="000110FC"/>
    <w:rsid w:val="0001380E"/>
    <w:rsid w:val="00013E93"/>
    <w:rsid w:val="000149BB"/>
    <w:rsid w:val="00015435"/>
    <w:rsid w:val="000162DC"/>
    <w:rsid w:val="00016B37"/>
    <w:rsid w:val="00017BA2"/>
    <w:rsid w:val="000209D3"/>
    <w:rsid w:val="0002304C"/>
    <w:rsid w:val="00023079"/>
    <w:rsid w:val="000230C9"/>
    <w:rsid w:val="000233B2"/>
    <w:rsid w:val="000241A9"/>
    <w:rsid w:val="00024845"/>
    <w:rsid w:val="0002509A"/>
    <w:rsid w:val="0002524B"/>
    <w:rsid w:val="00025580"/>
    <w:rsid w:val="000260D0"/>
    <w:rsid w:val="000261A4"/>
    <w:rsid w:val="00026C2D"/>
    <w:rsid w:val="00026F14"/>
    <w:rsid w:val="00027B7A"/>
    <w:rsid w:val="00030C1E"/>
    <w:rsid w:val="000310DC"/>
    <w:rsid w:val="00031E9C"/>
    <w:rsid w:val="000321ED"/>
    <w:rsid w:val="00032276"/>
    <w:rsid w:val="0003252A"/>
    <w:rsid w:val="00033A0B"/>
    <w:rsid w:val="000373B5"/>
    <w:rsid w:val="00041A7E"/>
    <w:rsid w:val="00041DA6"/>
    <w:rsid w:val="000423B4"/>
    <w:rsid w:val="000461CD"/>
    <w:rsid w:val="00046313"/>
    <w:rsid w:val="00046C8B"/>
    <w:rsid w:val="00046D6B"/>
    <w:rsid w:val="00047006"/>
    <w:rsid w:val="00047A6C"/>
    <w:rsid w:val="00047E1D"/>
    <w:rsid w:val="00047F30"/>
    <w:rsid w:val="00050A89"/>
    <w:rsid w:val="0005174C"/>
    <w:rsid w:val="00051C94"/>
    <w:rsid w:val="00052FF2"/>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2D8C"/>
    <w:rsid w:val="00064987"/>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9F4"/>
    <w:rsid w:val="00074CE1"/>
    <w:rsid w:val="00077128"/>
    <w:rsid w:val="000774EA"/>
    <w:rsid w:val="000775A7"/>
    <w:rsid w:val="00077A50"/>
    <w:rsid w:val="00077F42"/>
    <w:rsid w:val="000803B6"/>
    <w:rsid w:val="00081C16"/>
    <w:rsid w:val="0008273D"/>
    <w:rsid w:val="000829CE"/>
    <w:rsid w:val="00082F43"/>
    <w:rsid w:val="0008390E"/>
    <w:rsid w:val="00084E8B"/>
    <w:rsid w:val="00084EDB"/>
    <w:rsid w:val="0008513F"/>
    <w:rsid w:val="0008555B"/>
    <w:rsid w:val="00086882"/>
    <w:rsid w:val="0009058C"/>
    <w:rsid w:val="00091989"/>
    <w:rsid w:val="00091C18"/>
    <w:rsid w:val="00091C77"/>
    <w:rsid w:val="000925D8"/>
    <w:rsid w:val="000929CC"/>
    <w:rsid w:val="00093443"/>
    <w:rsid w:val="00093E40"/>
    <w:rsid w:val="00095995"/>
    <w:rsid w:val="000959E5"/>
    <w:rsid w:val="00095AC3"/>
    <w:rsid w:val="00095EBA"/>
    <w:rsid w:val="0009603B"/>
    <w:rsid w:val="00096142"/>
    <w:rsid w:val="000A088E"/>
    <w:rsid w:val="000A0A64"/>
    <w:rsid w:val="000A0D3E"/>
    <w:rsid w:val="000A120D"/>
    <w:rsid w:val="000A1A1B"/>
    <w:rsid w:val="000A1B7A"/>
    <w:rsid w:val="000A2E6A"/>
    <w:rsid w:val="000A3423"/>
    <w:rsid w:val="000A35C0"/>
    <w:rsid w:val="000A3782"/>
    <w:rsid w:val="000A5578"/>
    <w:rsid w:val="000A59D0"/>
    <w:rsid w:val="000A6EDE"/>
    <w:rsid w:val="000B0405"/>
    <w:rsid w:val="000B0D90"/>
    <w:rsid w:val="000B0E56"/>
    <w:rsid w:val="000B1871"/>
    <w:rsid w:val="000B1D11"/>
    <w:rsid w:val="000B487D"/>
    <w:rsid w:val="000B5507"/>
    <w:rsid w:val="000B5F47"/>
    <w:rsid w:val="000B6604"/>
    <w:rsid w:val="000B66F8"/>
    <w:rsid w:val="000B6E18"/>
    <w:rsid w:val="000B7552"/>
    <w:rsid w:val="000C0108"/>
    <w:rsid w:val="000C077A"/>
    <w:rsid w:val="000C0B39"/>
    <w:rsid w:val="000C0F07"/>
    <w:rsid w:val="000C2B08"/>
    <w:rsid w:val="000C347C"/>
    <w:rsid w:val="000C4398"/>
    <w:rsid w:val="000C472C"/>
    <w:rsid w:val="000C4A49"/>
    <w:rsid w:val="000C5C3C"/>
    <w:rsid w:val="000C60CA"/>
    <w:rsid w:val="000C67ED"/>
    <w:rsid w:val="000C6803"/>
    <w:rsid w:val="000D0346"/>
    <w:rsid w:val="000D037C"/>
    <w:rsid w:val="000D0749"/>
    <w:rsid w:val="000D13A4"/>
    <w:rsid w:val="000D1F09"/>
    <w:rsid w:val="000D2402"/>
    <w:rsid w:val="000D24BF"/>
    <w:rsid w:val="000D334A"/>
    <w:rsid w:val="000D3592"/>
    <w:rsid w:val="000D38BA"/>
    <w:rsid w:val="000D3B4A"/>
    <w:rsid w:val="000D40D9"/>
    <w:rsid w:val="000D53AB"/>
    <w:rsid w:val="000D5C73"/>
    <w:rsid w:val="000D7357"/>
    <w:rsid w:val="000E0096"/>
    <w:rsid w:val="000E0186"/>
    <w:rsid w:val="000E09C6"/>
    <w:rsid w:val="000E26D0"/>
    <w:rsid w:val="000E31AB"/>
    <w:rsid w:val="000E3476"/>
    <w:rsid w:val="000E4061"/>
    <w:rsid w:val="000E4414"/>
    <w:rsid w:val="000E4EEC"/>
    <w:rsid w:val="000E60B8"/>
    <w:rsid w:val="000E72F5"/>
    <w:rsid w:val="000E7788"/>
    <w:rsid w:val="000E7831"/>
    <w:rsid w:val="000E7DE6"/>
    <w:rsid w:val="000F0101"/>
    <w:rsid w:val="000F0303"/>
    <w:rsid w:val="000F04B5"/>
    <w:rsid w:val="000F05EA"/>
    <w:rsid w:val="000F0DF8"/>
    <w:rsid w:val="000F1DC1"/>
    <w:rsid w:val="000F1F65"/>
    <w:rsid w:val="000F2FF2"/>
    <w:rsid w:val="000F31B8"/>
    <w:rsid w:val="000F3460"/>
    <w:rsid w:val="000F3A48"/>
    <w:rsid w:val="000F3EE6"/>
    <w:rsid w:val="000F4128"/>
    <w:rsid w:val="000F42CC"/>
    <w:rsid w:val="000F5079"/>
    <w:rsid w:val="000F53A3"/>
    <w:rsid w:val="000F597F"/>
    <w:rsid w:val="000F6BE5"/>
    <w:rsid w:val="000F74A6"/>
    <w:rsid w:val="000F7CE2"/>
    <w:rsid w:val="000F7DB2"/>
    <w:rsid w:val="0010097E"/>
    <w:rsid w:val="00100CDF"/>
    <w:rsid w:val="001021C5"/>
    <w:rsid w:val="0010232E"/>
    <w:rsid w:val="001024E4"/>
    <w:rsid w:val="00102838"/>
    <w:rsid w:val="001028FA"/>
    <w:rsid w:val="0010298D"/>
    <w:rsid w:val="0010319D"/>
    <w:rsid w:val="0010361F"/>
    <w:rsid w:val="00103A82"/>
    <w:rsid w:val="001059BD"/>
    <w:rsid w:val="00105D63"/>
    <w:rsid w:val="001060E8"/>
    <w:rsid w:val="00106D2E"/>
    <w:rsid w:val="0010706A"/>
    <w:rsid w:val="00107386"/>
    <w:rsid w:val="001076AD"/>
    <w:rsid w:val="00110245"/>
    <w:rsid w:val="001105AE"/>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1BA0"/>
    <w:rsid w:val="0012206D"/>
    <w:rsid w:val="00124231"/>
    <w:rsid w:val="0012518D"/>
    <w:rsid w:val="00125A3A"/>
    <w:rsid w:val="00125E4F"/>
    <w:rsid w:val="0012622B"/>
    <w:rsid w:val="001266C4"/>
    <w:rsid w:val="00126AE4"/>
    <w:rsid w:val="00126F76"/>
    <w:rsid w:val="00127FED"/>
    <w:rsid w:val="00131234"/>
    <w:rsid w:val="00131271"/>
    <w:rsid w:val="0013137A"/>
    <w:rsid w:val="001319A2"/>
    <w:rsid w:val="00132ECD"/>
    <w:rsid w:val="0013344A"/>
    <w:rsid w:val="0013440D"/>
    <w:rsid w:val="00134516"/>
    <w:rsid w:val="0013510A"/>
    <w:rsid w:val="00135B43"/>
    <w:rsid w:val="00135D2E"/>
    <w:rsid w:val="00135F5A"/>
    <w:rsid w:val="00136307"/>
    <w:rsid w:val="00136606"/>
    <w:rsid w:val="00136ACA"/>
    <w:rsid w:val="00136DA9"/>
    <w:rsid w:val="00137562"/>
    <w:rsid w:val="00137D08"/>
    <w:rsid w:val="00141E0C"/>
    <w:rsid w:val="00142049"/>
    <w:rsid w:val="001439E1"/>
    <w:rsid w:val="00143FA4"/>
    <w:rsid w:val="001440B4"/>
    <w:rsid w:val="001441E3"/>
    <w:rsid w:val="001442A3"/>
    <w:rsid w:val="00144530"/>
    <w:rsid w:val="00144D48"/>
    <w:rsid w:val="0014504A"/>
    <w:rsid w:val="001450F4"/>
    <w:rsid w:val="001454A6"/>
    <w:rsid w:val="00145B5A"/>
    <w:rsid w:val="00145BC3"/>
    <w:rsid w:val="001460A0"/>
    <w:rsid w:val="00147136"/>
    <w:rsid w:val="00147C31"/>
    <w:rsid w:val="00147D2C"/>
    <w:rsid w:val="00151ADF"/>
    <w:rsid w:val="00152023"/>
    <w:rsid w:val="00152367"/>
    <w:rsid w:val="0015236D"/>
    <w:rsid w:val="00153F66"/>
    <w:rsid w:val="00160537"/>
    <w:rsid w:val="00160FF6"/>
    <w:rsid w:val="0016171C"/>
    <w:rsid w:val="00162450"/>
    <w:rsid w:val="00162838"/>
    <w:rsid w:val="00162E0A"/>
    <w:rsid w:val="0016437E"/>
    <w:rsid w:val="0016469F"/>
    <w:rsid w:val="0016495F"/>
    <w:rsid w:val="0016577C"/>
    <w:rsid w:val="001657E4"/>
    <w:rsid w:val="001659AB"/>
    <w:rsid w:val="001664A1"/>
    <w:rsid w:val="001666BA"/>
    <w:rsid w:val="00166F33"/>
    <w:rsid w:val="0016722F"/>
    <w:rsid w:val="00170096"/>
    <w:rsid w:val="0017009E"/>
    <w:rsid w:val="00171F62"/>
    <w:rsid w:val="00172735"/>
    <w:rsid w:val="00172826"/>
    <w:rsid w:val="00172963"/>
    <w:rsid w:val="00172A37"/>
    <w:rsid w:val="00172C8E"/>
    <w:rsid w:val="00173B53"/>
    <w:rsid w:val="00174133"/>
    <w:rsid w:val="0017529B"/>
    <w:rsid w:val="00175404"/>
    <w:rsid w:val="0017561C"/>
    <w:rsid w:val="00175CD4"/>
    <w:rsid w:val="00175E7E"/>
    <w:rsid w:val="00175FD8"/>
    <w:rsid w:val="0017648B"/>
    <w:rsid w:val="00176700"/>
    <w:rsid w:val="001773D2"/>
    <w:rsid w:val="0017765E"/>
    <w:rsid w:val="00177FDE"/>
    <w:rsid w:val="00180FDD"/>
    <w:rsid w:val="00181101"/>
    <w:rsid w:val="001840C1"/>
    <w:rsid w:val="0018466B"/>
    <w:rsid w:val="0018476E"/>
    <w:rsid w:val="00184D3C"/>
    <w:rsid w:val="001855B3"/>
    <w:rsid w:val="00185B15"/>
    <w:rsid w:val="0018614D"/>
    <w:rsid w:val="00186FD2"/>
    <w:rsid w:val="00190223"/>
    <w:rsid w:val="00190B59"/>
    <w:rsid w:val="00190C62"/>
    <w:rsid w:val="00190FDA"/>
    <w:rsid w:val="00191473"/>
    <w:rsid w:val="00191666"/>
    <w:rsid w:val="00192443"/>
    <w:rsid w:val="00192E69"/>
    <w:rsid w:val="00193E83"/>
    <w:rsid w:val="00194047"/>
    <w:rsid w:val="00195030"/>
    <w:rsid w:val="00195617"/>
    <w:rsid w:val="00195D76"/>
    <w:rsid w:val="001962A1"/>
    <w:rsid w:val="00196368"/>
    <w:rsid w:val="00196F58"/>
    <w:rsid w:val="001A015E"/>
    <w:rsid w:val="001A09D1"/>
    <w:rsid w:val="001A0DC6"/>
    <w:rsid w:val="001A0F65"/>
    <w:rsid w:val="001A3499"/>
    <w:rsid w:val="001A43E1"/>
    <w:rsid w:val="001A526B"/>
    <w:rsid w:val="001A66B0"/>
    <w:rsid w:val="001A6B34"/>
    <w:rsid w:val="001A6DB5"/>
    <w:rsid w:val="001B0179"/>
    <w:rsid w:val="001B0F28"/>
    <w:rsid w:val="001B147E"/>
    <w:rsid w:val="001B17F6"/>
    <w:rsid w:val="001B1C2E"/>
    <w:rsid w:val="001B2A44"/>
    <w:rsid w:val="001B3ADB"/>
    <w:rsid w:val="001B4F1D"/>
    <w:rsid w:val="001B5F3B"/>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E42"/>
    <w:rsid w:val="001D6C0F"/>
    <w:rsid w:val="001D7800"/>
    <w:rsid w:val="001D78C6"/>
    <w:rsid w:val="001E0DEC"/>
    <w:rsid w:val="001E1659"/>
    <w:rsid w:val="001E1C08"/>
    <w:rsid w:val="001E1D16"/>
    <w:rsid w:val="001E228F"/>
    <w:rsid w:val="001E2612"/>
    <w:rsid w:val="001E2B85"/>
    <w:rsid w:val="001E3BAD"/>
    <w:rsid w:val="001E44DC"/>
    <w:rsid w:val="001E5366"/>
    <w:rsid w:val="001E5BAB"/>
    <w:rsid w:val="001E5BE5"/>
    <w:rsid w:val="001E735C"/>
    <w:rsid w:val="001F0510"/>
    <w:rsid w:val="001F057B"/>
    <w:rsid w:val="001F0D29"/>
    <w:rsid w:val="001F223B"/>
    <w:rsid w:val="001F2359"/>
    <w:rsid w:val="001F2D34"/>
    <w:rsid w:val="001F31AB"/>
    <w:rsid w:val="001F3504"/>
    <w:rsid w:val="001F4701"/>
    <w:rsid w:val="001F66C1"/>
    <w:rsid w:val="001F66E8"/>
    <w:rsid w:val="001F67BF"/>
    <w:rsid w:val="001F74EE"/>
    <w:rsid w:val="001F7881"/>
    <w:rsid w:val="002001B5"/>
    <w:rsid w:val="0020035C"/>
    <w:rsid w:val="002005A9"/>
    <w:rsid w:val="00200805"/>
    <w:rsid w:val="002015C1"/>
    <w:rsid w:val="002019BC"/>
    <w:rsid w:val="002022AA"/>
    <w:rsid w:val="0020322E"/>
    <w:rsid w:val="00203298"/>
    <w:rsid w:val="002044C6"/>
    <w:rsid w:val="00204C7B"/>
    <w:rsid w:val="00204FE7"/>
    <w:rsid w:val="00205557"/>
    <w:rsid w:val="002057C0"/>
    <w:rsid w:val="0020663A"/>
    <w:rsid w:val="00207852"/>
    <w:rsid w:val="00207C79"/>
    <w:rsid w:val="002102CE"/>
    <w:rsid w:val="00210AF5"/>
    <w:rsid w:val="00210EA4"/>
    <w:rsid w:val="00211836"/>
    <w:rsid w:val="00211F53"/>
    <w:rsid w:val="0021226B"/>
    <w:rsid w:val="00212544"/>
    <w:rsid w:val="002127FE"/>
    <w:rsid w:val="00213ACF"/>
    <w:rsid w:val="00215AAC"/>
    <w:rsid w:val="00215E89"/>
    <w:rsid w:val="00216868"/>
    <w:rsid w:val="00217363"/>
    <w:rsid w:val="00220AF2"/>
    <w:rsid w:val="002219CF"/>
    <w:rsid w:val="00221E12"/>
    <w:rsid w:val="002249B0"/>
    <w:rsid w:val="0022523F"/>
    <w:rsid w:val="00225A67"/>
    <w:rsid w:val="00225A8B"/>
    <w:rsid w:val="00225F0B"/>
    <w:rsid w:val="0022607D"/>
    <w:rsid w:val="002263AB"/>
    <w:rsid w:val="002268D7"/>
    <w:rsid w:val="00227241"/>
    <w:rsid w:val="00231F51"/>
    <w:rsid w:val="00232F85"/>
    <w:rsid w:val="0023316E"/>
    <w:rsid w:val="002337F1"/>
    <w:rsid w:val="00233C6E"/>
    <w:rsid w:val="00233E0A"/>
    <w:rsid w:val="00234164"/>
    <w:rsid w:val="002346E3"/>
    <w:rsid w:val="002350DA"/>
    <w:rsid w:val="00235258"/>
    <w:rsid w:val="002356DC"/>
    <w:rsid w:val="00235E2F"/>
    <w:rsid w:val="00235ED5"/>
    <w:rsid w:val="00237455"/>
    <w:rsid w:val="00237E59"/>
    <w:rsid w:val="002407D0"/>
    <w:rsid w:val="00240835"/>
    <w:rsid w:val="00241124"/>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D71"/>
    <w:rsid w:val="0025040C"/>
    <w:rsid w:val="00250467"/>
    <w:rsid w:val="0025075E"/>
    <w:rsid w:val="002509A2"/>
    <w:rsid w:val="002517B6"/>
    <w:rsid w:val="00251A32"/>
    <w:rsid w:val="002523A9"/>
    <w:rsid w:val="00252AB0"/>
    <w:rsid w:val="00252F80"/>
    <w:rsid w:val="00254613"/>
    <w:rsid w:val="00254E64"/>
    <w:rsid w:val="00256234"/>
    <w:rsid w:val="0025651D"/>
    <w:rsid w:val="00257D6F"/>
    <w:rsid w:val="002615A2"/>
    <w:rsid w:val="0026173F"/>
    <w:rsid w:val="0026265F"/>
    <w:rsid w:val="00262967"/>
    <w:rsid w:val="00262F06"/>
    <w:rsid w:val="00263021"/>
    <w:rsid w:val="00263555"/>
    <w:rsid w:val="002635AE"/>
    <w:rsid w:val="00263916"/>
    <w:rsid w:val="00264AA6"/>
    <w:rsid w:val="002661E0"/>
    <w:rsid w:val="0026775D"/>
    <w:rsid w:val="00267FCC"/>
    <w:rsid w:val="002700DC"/>
    <w:rsid w:val="00270A85"/>
    <w:rsid w:val="002717B9"/>
    <w:rsid w:val="00271C98"/>
    <w:rsid w:val="002720F3"/>
    <w:rsid w:val="00273BA2"/>
    <w:rsid w:val="00274D8A"/>
    <w:rsid w:val="00274FAA"/>
    <w:rsid w:val="002758B4"/>
    <w:rsid w:val="00275A2E"/>
    <w:rsid w:val="00276278"/>
    <w:rsid w:val="00276353"/>
    <w:rsid w:val="002764FA"/>
    <w:rsid w:val="002765AC"/>
    <w:rsid w:val="00277945"/>
    <w:rsid w:val="00277BA1"/>
    <w:rsid w:val="00277DF4"/>
    <w:rsid w:val="0028012A"/>
    <w:rsid w:val="00281338"/>
    <w:rsid w:val="00281887"/>
    <w:rsid w:val="00281D13"/>
    <w:rsid w:val="00282863"/>
    <w:rsid w:val="00282B93"/>
    <w:rsid w:val="00282FAC"/>
    <w:rsid w:val="00283782"/>
    <w:rsid w:val="00283E92"/>
    <w:rsid w:val="002844E1"/>
    <w:rsid w:val="0028454B"/>
    <w:rsid w:val="002845FA"/>
    <w:rsid w:val="00285BEB"/>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785"/>
    <w:rsid w:val="002A00B6"/>
    <w:rsid w:val="002A0484"/>
    <w:rsid w:val="002A05F4"/>
    <w:rsid w:val="002A0725"/>
    <w:rsid w:val="002A0B66"/>
    <w:rsid w:val="002A1409"/>
    <w:rsid w:val="002A24B0"/>
    <w:rsid w:val="002A2BE2"/>
    <w:rsid w:val="002A2CEB"/>
    <w:rsid w:val="002A326A"/>
    <w:rsid w:val="002A385C"/>
    <w:rsid w:val="002A420A"/>
    <w:rsid w:val="002A4299"/>
    <w:rsid w:val="002A4BCE"/>
    <w:rsid w:val="002A5843"/>
    <w:rsid w:val="002A59CA"/>
    <w:rsid w:val="002A5E60"/>
    <w:rsid w:val="002A60EA"/>
    <w:rsid w:val="002A6668"/>
    <w:rsid w:val="002A69D5"/>
    <w:rsid w:val="002A726F"/>
    <w:rsid w:val="002A784A"/>
    <w:rsid w:val="002B062D"/>
    <w:rsid w:val="002B0A84"/>
    <w:rsid w:val="002B0B7E"/>
    <w:rsid w:val="002B10E3"/>
    <w:rsid w:val="002B1B96"/>
    <w:rsid w:val="002B1BFD"/>
    <w:rsid w:val="002B21A6"/>
    <w:rsid w:val="002B2955"/>
    <w:rsid w:val="002B3F87"/>
    <w:rsid w:val="002B43AB"/>
    <w:rsid w:val="002B4403"/>
    <w:rsid w:val="002B49E4"/>
    <w:rsid w:val="002B5130"/>
    <w:rsid w:val="002B5FE1"/>
    <w:rsid w:val="002B5FFD"/>
    <w:rsid w:val="002B6974"/>
    <w:rsid w:val="002B72B0"/>
    <w:rsid w:val="002B7483"/>
    <w:rsid w:val="002C0374"/>
    <w:rsid w:val="002C0E06"/>
    <w:rsid w:val="002C160D"/>
    <w:rsid w:val="002C1B80"/>
    <w:rsid w:val="002C1EFD"/>
    <w:rsid w:val="002C2905"/>
    <w:rsid w:val="002C3970"/>
    <w:rsid w:val="002C504B"/>
    <w:rsid w:val="002C5E3F"/>
    <w:rsid w:val="002C6597"/>
    <w:rsid w:val="002C65AD"/>
    <w:rsid w:val="002C6B36"/>
    <w:rsid w:val="002C7208"/>
    <w:rsid w:val="002C7BB2"/>
    <w:rsid w:val="002D0D40"/>
    <w:rsid w:val="002D153E"/>
    <w:rsid w:val="002D3E95"/>
    <w:rsid w:val="002D3F27"/>
    <w:rsid w:val="002D4963"/>
    <w:rsid w:val="002D4B72"/>
    <w:rsid w:val="002D5430"/>
    <w:rsid w:val="002D549C"/>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07BE"/>
    <w:rsid w:val="002F12E6"/>
    <w:rsid w:val="002F1D78"/>
    <w:rsid w:val="002F2363"/>
    <w:rsid w:val="002F2B4C"/>
    <w:rsid w:val="002F2F9C"/>
    <w:rsid w:val="002F413C"/>
    <w:rsid w:val="002F5DBC"/>
    <w:rsid w:val="002F6E19"/>
    <w:rsid w:val="003002B6"/>
    <w:rsid w:val="00300A40"/>
    <w:rsid w:val="003011A3"/>
    <w:rsid w:val="003015B1"/>
    <w:rsid w:val="003028DE"/>
    <w:rsid w:val="00302DCB"/>
    <w:rsid w:val="00303543"/>
    <w:rsid w:val="0030483A"/>
    <w:rsid w:val="0030531A"/>
    <w:rsid w:val="00305614"/>
    <w:rsid w:val="00305683"/>
    <w:rsid w:val="00305A23"/>
    <w:rsid w:val="00306125"/>
    <w:rsid w:val="003061EB"/>
    <w:rsid w:val="00306559"/>
    <w:rsid w:val="00306AB6"/>
    <w:rsid w:val="0030715E"/>
    <w:rsid w:val="00307549"/>
    <w:rsid w:val="00311BA6"/>
    <w:rsid w:val="0031212E"/>
    <w:rsid w:val="003127C6"/>
    <w:rsid w:val="00312AF0"/>
    <w:rsid w:val="00312E1F"/>
    <w:rsid w:val="00312E32"/>
    <w:rsid w:val="00313C3A"/>
    <w:rsid w:val="00314EFF"/>
    <w:rsid w:val="00314FA6"/>
    <w:rsid w:val="00315273"/>
    <w:rsid w:val="00315601"/>
    <w:rsid w:val="003159A1"/>
    <w:rsid w:val="00316810"/>
    <w:rsid w:val="00316E69"/>
    <w:rsid w:val="00317B51"/>
    <w:rsid w:val="00320623"/>
    <w:rsid w:val="00320EE1"/>
    <w:rsid w:val="00321043"/>
    <w:rsid w:val="003214E1"/>
    <w:rsid w:val="0032244D"/>
    <w:rsid w:val="00322466"/>
    <w:rsid w:val="00322B0F"/>
    <w:rsid w:val="003239EE"/>
    <w:rsid w:val="0032438F"/>
    <w:rsid w:val="00324622"/>
    <w:rsid w:val="00324AE9"/>
    <w:rsid w:val="00324E7B"/>
    <w:rsid w:val="003260CC"/>
    <w:rsid w:val="0032739A"/>
    <w:rsid w:val="00327D77"/>
    <w:rsid w:val="0033017C"/>
    <w:rsid w:val="0033372C"/>
    <w:rsid w:val="00333884"/>
    <w:rsid w:val="00333AFF"/>
    <w:rsid w:val="00333DC9"/>
    <w:rsid w:val="00334356"/>
    <w:rsid w:val="00334D0D"/>
    <w:rsid w:val="003353C7"/>
    <w:rsid w:val="0033549E"/>
    <w:rsid w:val="0033573D"/>
    <w:rsid w:val="0033614E"/>
    <w:rsid w:val="00336ED6"/>
    <w:rsid w:val="00336FD1"/>
    <w:rsid w:val="00337831"/>
    <w:rsid w:val="00337D50"/>
    <w:rsid w:val="00340514"/>
    <w:rsid w:val="00340644"/>
    <w:rsid w:val="003416B8"/>
    <w:rsid w:val="00341BA8"/>
    <w:rsid w:val="00341E6C"/>
    <w:rsid w:val="0034271B"/>
    <w:rsid w:val="0034301F"/>
    <w:rsid w:val="0034334D"/>
    <w:rsid w:val="0034382D"/>
    <w:rsid w:val="00343E72"/>
    <w:rsid w:val="003442DE"/>
    <w:rsid w:val="003442EE"/>
    <w:rsid w:val="0034432D"/>
    <w:rsid w:val="00344542"/>
    <w:rsid w:val="0034460B"/>
    <w:rsid w:val="00344D24"/>
    <w:rsid w:val="00345079"/>
    <w:rsid w:val="00345441"/>
    <w:rsid w:val="00345B69"/>
    <w:rsid w:val="00346A77"/>
    <w:rsid w:val="00347747"/>
    <w:rsid w:val="00347B45"/>
    <w:rsid w:val="00347C20"/>
    <w:rsid w:val="0035068E"/>
    <w:rsid w:val="0035195B"/>
    <w:rsid w:val="00351CBC"/>
    <w:rsid w:val="00354D68"/>
    <w:rsid w:val="003550ED"/>
    <w:rsid w:val="00356428"/>
    <w:rsid w:val="00356E67"/>
    <w:rsid w:val="00356FD8"/>
    <w:rsid w:val="003578F0"/>
    <w:rsid w:val="00357BFD"/>
    <w:rsid w:val="00361F4E"/>
    <w:rsid w:val="00362577"/>
    <w:rsid w:val="003625D1"/>
    <w:rsid w:val="003645CD"/>
    <w:rsid w:val="003677EA"/>
    <w:rsid w:val="00370EFF"/>
    <w:rsid w:val="0037135F"/>
    <w:rsid w:val="00371599"/>
    <w:rsid w:val="00371BFE"/>
    <w:rsid w:val="0037204B"/>
    <w:rsid w:val="00372F47"/>
    <w:rsid w:val="003741C1"/>
    <w:rsid w:val="003749ED"/>
    <w:rsid w:val="00374C50"/>
    <w:rsid w:val="00375689"/>
    <w:rsid w:val="0037585A"/>
    <w:rsid w:val="00376AD9"/>
    <w:rsid w:val="0037717F"/>
    <w:rsid w:val="0037739C"/>
    <w:rsid w:val="003773A5"/>
    <w:rsid w:val="0037777E"/>
    <w:rsid w:val="003778D5"/>
    <w:rsid w:val="00380595"/>
    <w:rsid w:val="00381C42"/>
    <w:rsid w:val="00382CE0"/>
    <w:rsid w:val="00382D6A"/>
    <w:rsid w:val="003834D2"/>
    <w:rsid w:val="0038398F"/>
    <w:rsid w:val="00383A70"/>
    <w:rsid w:val="00384A5B"/>
    <w:rsid w:val="00386A02"/>
    <w:rsid w:val="00387374"/>
    <w:rsid w:val="00387455"/>
    <w:rsid w:val="00387535"/>
    <w:rsid w:val="00387BD3"/>
    <w:rsid w:val="00390079"/>
    <w:rsid w:val="003902DF"/>
    <w:rsid w:val="00390A93"/>
    <w:rsid w:val="00390F62"/>
    <w:rsid w:val="00391388"/>
    <w:rsid w:val="00391818"/>
    <w:rsid w:val="00393256"/>
    <w:rsid w:val="0039341B"/>
    <w:rsid w:val="003947F6"/>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B0257"/>
    <w:rsid w:val="003B0384"/>
    <w:rsid w:val="003B0538"/>
    <w:rsid w:val="003B06F8"/>
    <w:rsid w:val="003B256E"/>
    <w:rsid w:val="003B3C38"/>
    <w:rsid w:val="003B42D3"/>
    <w:rsid w:val="003B48A5"/>
    <w:rsid w:val="003B48CB"/>
    <w:rsid w:val="003B60D9"/>
    <w:rsid w:val="003B6B62"/>
    <w:rsid w:val="003B76B3"/>
    <w:rsid w:val="003B7990"/>
    <w:rsid w:val="003C0001"/>
    <w:rsid w:val="003C019A"/>
    <w:rsid w:val="003C1659"/>
    <w:rsid w:val="003C222D"/>
    <w:rsid w:val="003C238B"/>
    <w:rsid w:val="003C3BF0"/>
    <w:rsid w:val="003C3D88"/>
    <w:rsid w:val="003C410A"/>
    <w:rsid w:val="003C45EF"/>
    <w:rsid w:val="003C49D2"/>
    <w:rsid w:val="003C4B21"/>
    <w:rsid w:val="003C5813"/>
    <w:rsid w:val="003C6159"/>
    <w:rsid w:val="003C661B"/>
    <w:rsid w:val="003C6B7D"/>
    <w:rsid w:val="003C6D11"/>
    <w:rsid w:val="003C753D"/>
    <w:rsid w:val="003C7833"/>
    <w:rsid w:val="003D0CDB"/>
    <w:rsid w:val="003D0DFF"/>
    <w:rsid w:val="003D1656"/>
    <w:rsid w:val="003D1C4D"/>
    <w:rsid w:val="003D2671"/>
    <w:rsid w:val="003D39EE"/>
    <w:rsid w:val="003D4164"/>
    <w:rsid w:val="003D4274"/>
    <w:rsid w:val="003D4528"/>
    <w:rsid w:val="003D510B"/>
    <w:rsid w:val="003D5AD8"/>
    <w:rsid w:val="003D5E09"/>
    <w:rsid w:val="003D6AD0"/>
    <w:rsid w:val="003D6E49"/>
    <w:rsid w:val="003D7E8D"/>
    <w:rsid w:val="003E1301"/>
    <w:rsid w:val="003E276B"/>
    <w:rsid w:val="003E34DF"/>
    <w:rsid w:val="003E3CA6"/>
    <w:rsid w:val="003E441C"/>
    <w:rsid w:val="003E539E"/>
    <w:rsid w:val="003E5AA0"/>
    <w:rsid w:val="003E5F2C"/>
    <w:rsid w:val="003F0516"/>
    <w:rsid w:val="003F10E7"/>
    <w:rsid w:val="003F15AF"/>
    <w:rsid w:val="003F2B99"/>
    <w:rsid w:val="003F2E4F"/>
    <w:rsid w:val="003F37E5"/>
    <w:rsid w:val="003F5350"/>
    <w:rsid w:val="003F5F60"/>
    <w:rsid w:val="003F5F8D"/>
    <w:rsid w:val="003F67A1"/>
    <w:rsid w:val="003F6F7E"/>
    <w:rsid w:val="003F71BB"/>
    <w:rsid w:val="003F7305"/>
    <w:rsid w:val="003F756D"/>
    <w:rsid w:val="003F7C9A"/>
    <w:rsid w:val="003F7FD4"/>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AA4"/>
    <w:rsid w:val="004114D4"/>
    <w:rsid w:val="00411DB7"/>
    <w:rsid w:val="0041213B"/>
    <w:rsid w:val="00412484"/>
    <w:rsid w:val="00412B9B"/>
    <w:rsid w:val="00412F37"/>
    <w:rsid w:val="0041301D"/>
    <w:rsid w:val="0041337F"/>
    <w:rsid w:val="00413B78"/>
    <w:rsid w:val="00413FD9"/>
    <w:rsid w:val="004143F4"/>
    <w:rsid w:val="0041565F"/>
    <w:rsid w:val="00415717"/>
    <w:rsid w:val="00415C3D"/>
    <w:rsid w:val="00416376"/>
    <w:rsid w:val="00416FB9"/>
    <w:rsid w:val="00417410"/>
    <w:rsid w:val="00417CE9"/>
    <w:rsid w:val="0042019E"/>
    <w:rsid w:val="0042180A"/>
    <w:rsid w:val="00422535"/>
    <w:rsid w:val="00423011"/>
    <w:rsid w:val="00423AEC"/>
    <w:rsid w:val="00423D25"/>
    <w:rsid w:val="004244B5"/>
    <w:rsid w:val="00424714"/>
    <w:rsid w:val="004250C0"/>
    <w:rsid w:val="0042537C"/>
    <w:rsid w:val="0042548F"/>
    <w:rsid w:val="00425B4F"/>
    <w:rsid w:val="004263A8"/>
    <w:rsid w:val="00427108"/>
    <w:rsid w:val="004274D1"/>
    <w:rsid w:val="00432B57"/>
    <w:rsid w:val="00433CF0"/>
    <w:rsid w:val="0043490B"/>
    <w:rsid w:val="00434FA1"/>
    <w:rsid w:val="00435134"/>
    <w:rsid w:val="00435214"/>
    <w:rsid w:val="00435435"/>
    <w:rsid w:val="00436DB4"/>
    <w:rsid w:val="00437FB2"/>
    <w:rsid w:val="00440EFE"/>
    <w:rsid w:val="00441435"/>
    <w:rsid w:val="004417D1"/>
    <w:rsid w:val="0044189D"/>
    <w:rsid w:val="00441B10"/>
    <w:rsid w:val="00441C65"/>
    <w:rsid w:val="004420F0"/>
    <w:rsid w:val="00442291"/>
    <w:rsid w:val="00442AEB"/>
    <w:rsid w:val="00442C5B"/>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60630"/>
    <w:rsid w:val="0046094D"/>
    <w:rsid w:val="00461E46"/>
    <w:rsid w:val="00461EFC"/>
    <w:rsid w:val="00461F18"/>
    <w:rsid w:val="004621B8"/>
    <w:rsid w:val="00462410"/>
    <w:rsid w:val="00463662"/>
    <w:rsid w:val="004637B3"/>
    <w:rsid w:val="00463C8A"/>
    <w:rsid w:val="00464BE5"/>
    <w:rsid w:val="00464E25"/>
    <w:rsid w:val="004658B1"/>
    <w:rsid w:val="0046599F"/>
    <w:rsid w:val="004666B6"/>
    <w:rsid w:val="00466EAA"/>
    <w:rsid w:val="004672A7"/>
    <w:rsid w:val="004672F7"/>
    <w:rsid w:val="00467483"/>
    <w:rsid w:val="00467774"/>
    <w:rsid w:val="00467FC8"/>
    <w:rsid w:val="00470673"/>
    <w:rsid w:val="004708E1"/>
    <w:rsid w:val="0047199E"/>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C30"/>
    <w:rsid w:val="00481468"/>
    <w:rsid w:val="00481B48"/>
    <w:rsid w:val="00482D36"/>
    <w:rsid w:val="00483AED"/>
    <w:rsid w:val="004851B2"/>
    <w:rsid w:val="00486367"/>
    <w:rsid w:val="004871CB"/>
    <w:rsid w:val="00487D2B"/>
    <w:rsid w:val="00487F3D"/>
    <w:rsid w:val="00491156"/>
    <w:rsid w:val="00491B92"/>
    <w:rsid w:val="00493066"/>
    <w:rsid w:val="00493093"/>
    <w:rsid w:val="004941A1"/>
    <w:rsid w:val="00494403"/>
    <w:rsid w:val="00494807"/>
    <w:rsid w:val="00494EED"/>
    <w:rsid w:val="004950BD"/>
    <w:rsid w:val="004954DD"/>
    <w:rsid w:val="004956E9"/>
    <w:rsid w:val="00495931"/>
    <w:rsid w:val="00495D2C"/>
    <w:rsid w:val="00496104"/>
    <w:rsid w:val="0049652C"/>
    <w:rsid w:val="00496C36"/>
    <w:rsid w:val="00497537"/>
    <w:rsid w:val="00497848"/>
    <w:rsid w:val="004A0CAB"/>
    <w:rsid w:val="004A1D71"/>
    <w:rsid w:val="004A3268"/>
    <w:rsid w:val="004A326B"/>
    <w:rsid w:val="004A3648"/>
    <w:rsid w:val="004A56D6"/>
    <w:rsid w:val="004A57F3"/>
    <w:rsid w:val="004A6946"/>
    <w:rsid w:val="004A7370"/>
    <w:rsid w:val="004A7A0D"/>
    <w:rsid w:val="004A7C7A"/>
    <w:rsid w:val="004B01AA"/>
    <w:rsid w:val="004B0DF2"/>
    <w:rsid w:val="004B1062"/>
    <w:rsid w:val="004B108D"/>
    <w:rsid w:val="004B1A76"/>
    <w:rsid w:val="004B22DF"/>
    <w:rsid w:val="004B25F4"/>
    <w:rsid w:val="004B2FBB"/>
    <w:rsid w:val="004B3951"/>
    <w:rsid w:val="004B3B07"/>
    <w:rsid w:val="004B43B2"/>
    <w:rsid w:val="004B43BB"/>
    <w:rsid w:val="004B4E9D"/>
    <w:rsid w:val="004B5035"/>
    <w:rsid w:val="004B64C8"/>
    <w:rsid w:val="004B6BB7"/>
    <w:rsid w:val="004B6C99"/>
    <w:rsid w:val="004B6ED2"/>
    <w:rsid w:val="004B7349"/>
    <w:rsid w:val="004B78C2"/>
    <w:rsid w:val="004B7969"/>
    <w:rsid w:val="004C073D"/>
    <w:rsid w:val="004C161D"/>
    <w:rsid w:val="004C16A2"/>
    <w:rsid w:val="004C26EA"/>
    <w:rsid w:val="004C30EE"/>
    <w:rsid w:val="004C366E"/>
    <w:rsid w:val="004C4F04"/>
    <w:rsid w:val="004C5130"/>
    <w:rsid w:val="004C5340"/>
    <w:rsid w:val="004C56C4"/>
    <w:rsid w:val="004C6591"/>
    <w:rsid w:val="004C6DA6"/>
    <w:rsid w:val="004C6F04"/>
    <w:rsid w:val="004C71F9"/>
    <w:rsid w:val="004C721E"/>
    <w:rsid w:val="004C752A"/>
    <w:rsid w:val="004C76AA"/>
    <w:rsid w:val="004D1E17"/>
    <w:rsid w:val="004D2550"/>
    <w:rsid w:val="004D26EF"/>
    <w:rsid w:val="004D2C78"/>
    <w:rsid w:val="004D39B5"/>
    <w:rsid w:val="004D4149"/>
    <w:rsid w:val="004D418F"/>
    <w:rsid w:val="004D44A4"/>
    <w:rsid w:val="004D463A"/>
    <w:rsid w:val="004D4A99"/>
    <w:rsid w:val="004D4CD8"/>
    <w:rsid w:val="004D5298"/>
    <w:rsid w:val="004D6384"/>
    <w:rsid w:val="004D65EF"/>
    <w:rsid w:val="004D7FB6"/>
    <w:rsid w:val="004E0467"/>
    <w:rsid w:val="004E082B"/>
    <w:rsid w:val="004E1D6C"/>
    <w:rsid w:val="004E239C"/>
    <w:rsid w:val="004E2E0D"/>
    <w:rsid w:val="004E39F6"/>
    <w:rsid w:val="004E4F49"/>
    <w:rsid w:val="004E4FD8"/>
    <w:rsid w:val="004E591B"/>
    <w:rsid w:val="004F00C7"/>
    <w:rsid w:val="004F06D6"/>
    <w:rsid w:val="004F0E52"/>
    <w:rsid w:val="004F1555"/>
    <w:rsid w:val="004F1657"/>
    <w:rsid w:val="004F16D7"/>
    <w:rsid w:val="004F183D"/>
    <w:rsid w:val="004F1C78"/>
    <w:rsid w:val="004F2807"/>
    <w:rsid w:val="004F34E7"/>
    <w:rsid w:val="004F40C6"/>
    <w:rsid w:val="004F41DE"/>
    <w:rsid w:val="004F468F"/>
    <w:rsid w:val="004F5F80"/>
    <w:rsid w:val="004F6421"/>
    <w:rsid w:val="005001DD"/>
    <w:rsid w:val="00500F21"/>
    <w:rsid w:val="00500FBB"/>
    <w:rsid w:val="005028DD"/>
    <w:rsid w:val="00503210"/>
    <w:rsid w:val="00503C12"/>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5FC"/>
    <w:rsid w:val="00515EC9"/>
    <w:rsid w:val="005165A1"/>
    <w:rsid w:val="00516C10"/>
    <w:rsid w:val="00516E82"/>
    <w:rsid w:val="005173B8"/>
    <w:rsid w:val="00520137"/>
    <w:rsid w:val="005221A9"/>
    <w:rsid w:val="00522AF6"/>
    <w:rsid w:val="00523823"/>
    <w:rsid w:val="00523914"/>
    <w:rsid w:val="00523E42"/>
    <w:rsid w:val="0052476F"/>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D4D"/>
    <w:rsid w:val="00532284"/>
    <w:rsid w:val="005338D0"/>
    <w:rsid w:val="00533B49"/>
    <w:rsid w:val="00533C15"/>
    <w:rsid w:val="00534031"/>
    <w:rsid w:val="0053403A"/>
    <w:rsid w:val="005350D1"/>
    <w:rsid w:val="0053513C"/>
    <w:rsid w:val="00535A0F"/>
    <w:rsid w:val="00535A59"/>
    <w:rsid w:val="00535A95"/>
    <w:rsid w:val="00535CED"/>
    <w:rsid w:val="005365B2"/>
    <w:rsid w:val="00536B51"/>
    <w:rsid w:val="00536FFD"/>
    <w:rsid w:val="00537C1D"/>
    <w:rsid w:val="00537F3E"/>
    <w:rsid w:val="005406CF"/>
    <w:rsid w:val="005407A8"/>
    <w:rsid w:val="005413E3"/>
    <w:rsid w:val="005428AA"/>
    <w:rsid w:val="005429FF"/>
    <w:rsid w:val="00542C86"/>
    <w:rsid w:val="00543AB5"/>
    <w:rsid w:val="00543F1D"/>
    <w:rsid w:val="00544272"/>
    <w:rsid w:val="00544795"/>
    <w:rsid w:val="00545217"/>
    <w:rsid w:val="00545735"/>
    <w:rsid w:val="00545D31"/>
    <w:rsid w:val="00545ECE"/>
    <w:rsid w:val="00546BF0"/>
    <w:rsid w:val="005472F7"/>
    <w:rsid w:val="00550AB5"/>
    <w:rsid w:val="0055169F"/>
    <w:rsid w:val="00551D31"/>
    <w:rsid w:val="00552228"/>
    <w:rsid w:val="00552676"/>
    <w:rsid w:val="00552A0D"/>
    <w:rsid w:val="00552A4E"/>
    <w:rsid w:val="00553013"/>
    <w:rsid w:val="005549B1"/>
    <w:rsid w:val="005555B8"/>
    <w:rsid w:val="00556499"/>
    <w:rsid w:val="005570A0"/>
    <w:rsid w:val="00557AD3"/>
    <w:rsid w:val="00560397"/>
    <w:rsid w:val="00560DDC"/>
    <w:rsid w:val="0056357F"/>
    <w:rsid w:val="0056426B"/>
    <w:rsid w:val="005669C7"/>
    <w:rsid w:val="00567198"/>
    <w:rsid w:val="0057016C"/>
    <w:rsid w:val="0057088A"/>
    <w:rsid w:val="00571EC4"/>
    <w:rsid w:val="0057209A"/>
    <w:rsid w:val="00572516"/>
    <w:rsid w:val="00573469"/>
    <w:rsid w:val="00573703"/>
    <w:rsid w:val="005743C2"/>
    <w:rsid w:val="005747FC"/>
    <w:rsid w:val="00575375"/>
    <w:rsid w:val="005754D9"/>
    <w:rsid w:val="00575B03"/>
    <w:rsid w:val="00576307"/>
    <w:rsid w:val="005766A6"/>
    <w:rsid w:val="00576EAC"/>
    <w:rsid w:val="005779E3"/>
    <w:rsid w:val="00577A4A"/>
    <w:rsid w:val="00580523"/>
    <w:rsid w:val="00580EFF"/>
    <w:rsid w:val="005813C0"/>
    <w:rsid w:val="0058150B"/>
    <w:rsid w:val="00581E8D"/>
    <w:rsid w:val="005820BF"/>
    <w:rsid w:val="005825C7"/>
    <w:rsid w:val="005825F1"/>
    <w:rsid w:val="00582CCF"/>
    <w:rsid w:val="005835E2"/>
    <w:rsid w:val="00583887"/>
    <w:rsid w:val="00583CEF"/>
    <w:rsid w:val="0058423E"/>
    <w:rsid w:val="00584576"/>
    <w:rsid w:val="005855C3"/>
    <w:rsid w:val="00586473"/>
    <w:rsid w:val="005864ED"/>
    <w:rsid w:val="005875BF"/>
    <w:rsid w:val="00587E60"/>
    <w:rsid w:val="0059065E"/>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112F"/>
    <w:rsid w:val="005B17B3"/>
    <w:rsid w:val="005B2793"/>
    <w:rsid w:val="005B305D"/>
    <w:rsid w:val="005B31C3"/>
    <w:rsid w:val="005B341D"/>
    <w:rsid w:val="005B3D66"/>
    <w:rsid w:val="005B4D81"/>
    <w:rsid w:val="005B526E"/>
    <w:rsid w:val="005B56BD"/>
    <w:rsid w:val="005B629B"/>
    <w:rsid w:val="005B6B01"/>
    <w:rsid w:val="005B774D"/>
    <w:rsid w:val="005B7826"/>
    <w:rsid w:val="005C02A3"/>
    <w:rsid w:val="005C03BC"/>
    <w:rsid w:val="005C12AB"/>
    <w:rsid w:val="005C157B"/>
    <w:rsid w:val="005C1658"/>
    <w:rsid w:val="005C1C86"/>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588"/>
    <w:rsid w:val="005C6943"/>
    <w:rsid w:val="005C6AA3"/>
    <w:rsid w:val="005C6BC5"/>
    <w:rsid w:val="005C6D32"/>
    <w:rsid w:val="005C6F0D"/>
    <w:rsid w:val="005C7597"/>
    <w:rsid w:val="005C75F6"/>
    <w:rsid w:val="005D0A20"/>
    <w:rsid w:val="005D186B"/>
    <w:rsid w:val="005D209C"/>
    <w:rsid w:val="005D2ABD"/>
    <w:rsid w:val="005D2C01"/>
    <w:rsid w:val="005D2F07"/>
    <w:rsid w:val="005D35B3"/>
    <w:rsid w:val="005D4951"/>
    <w:rsid w:val="005D4EA5"/>
    <w:rsid w:val="005D50BD"/>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60F1"/>
    <w:rsid w:val="005E69D0"/>
    <w:rsid w:val="005E79E1"/>
    <w:rsid w:val="005F0DA8"/>
    <w:rsid w:val="005F17EB"/>
    <w:rsid w:val="005F1F4B"/>
    <w:rsid w:val="005F23AC"/>
    <w:rsid w:val="005F2D46"/>
    <w:rsid w:val="005F2DEE"/>
    <w:rsid w:val="005F3935"/>
    <w:rsid w:val="005F3973"/>
    <w:rsid w:val="005F48D6"/>
    <w:rsid w:val="005F4FF0"/>
    <w:rsid w:val="005F51A7"/>
    <w:rsid w:val="005F549D"/>
    <w:rsid w:val="005F5792"/>
    <w:rsid w:val="005F58FE"/>
    <w:rsid w:val="005F62AA"/>
    <w:rsid w:val="005F72BD"/>
    <w:rsid w:val="005F7407"/>
    <w:rsid w:val="005F744B"/>
    <w:rsid w:val="005F76B9"/>
    <w:rsid w:val="00600A20"/>
    <w:rsid w:val="00600ADF"/>
    <w:rsid w:val="00600D76"/>
    <w:rsid w:val="006063C3"/>
    <w:rsid w:val="00606AAC"/>
    <w:rsid w:val="006070CD"/>
    <w:rsid w:val="00607182"/>
    <w:rsid w:val="00607260"/>
    <w:rsid w:val="00610864"/>
    <w:rsid w:val="00611735"/>
    <w:rsid w:val="00611B37"/>
    <w:rsid w:val="006126FF"/>
    <w:rsid w:val="00612F80"/>
    <w:rsid w:val="0061345B"/>
    <w:rsid w:val="00613A4B"/>
    <w:rsid w:val="00613D25"/>
    <w:rsid w:val="00615AB1"/>
    <w:rsid w:val="00616404"/>
    <w:rsid w:val="0061752B"/>
    <w:rsid w:val="00620263"/>
    <w:rsid w:val="0062231A"/>
    <w:rsid w:val="00623233"/>
    <w:rsid w:val="0062326B"/>
    <w:rsid w:val="00623839"/>
    <w:rsid w:val="00623A74"/>
    <w:rsid w:val="006240E1"/>
    <w:rsid w:val="00624A1A"/>
    <w:rsid w:val="0062509F"/>
    <w:rsid w:val="006250C8"/>
    <w:rsid w:val="00625250"/>
    <w:rsid w:val="0062588C"/>
    <w:rsid w:val="00625B46"/>
    <w:rsid w:val="00626065"/>
    <w:rsid w:val="00627331"/>
    <w:rsid w:val="00627635"/>
    <w:rsid w:val="0062785A"/>
    <w:rsid w:val="006312B7"/>
    <w:rsid w:val="006316EC"/>
    <w:rsid w:val="006334E4"/>
    <w:rsid w:val="00633FDD"/>
    <w:rsid w:val="006341B9"/>
    <w:rsid w:val="0063640E"/>
    <w:rsid w:val="006371DE"/>
    <w:rsid w:val="00640388"/>
    <w:rsid w:val="00640567"/>
    <w:rsid w:val="00640EC0"/>
    <w:rsid w:val="0064110E"/>
    <w:rsid w:val="00641615"/>
    <w:rsid w:val="006421EF"/>
    <w:rsid w:val="00642847"/>
    <w:rsid w:val="006429B0"/>
    <w:rsid w:val="00642BC6"/>
    <w:rsid w:val="00642FD7"/>
    <w:rsid w:val="006434EE"/>
    <w:rsid w:val="00644850"/>
    <w:rsid w:val="0064487F"/>
    <w:rsid w:val="00644C17"/>
    <w:rsid w:val="006457B5"/>
    <w:rsid w:val="006458E8"/>
    <w:rsid w:val="00645996"/>
    <w:rsid w:val="00645F4A"/>
    <w:rsid w:val="006461BE"/>
    <w:rsid w:val="00646D3C"/>
    <w:rsid w:val="00647EAF"/>
    <w:rsid w:val="00650801"/>
    <w:rsid w:val="006509B6"/>
    <w:rsid w:val="006509F6"/>
    <w:rsid w:val="00650C8F"/>
    <w:rsid w:val="00651D20"/>
    <w:rsid w:val="00652780"/>
    <w:rsid w:val="00653005"/>
    <w:rsid w:val="0065311A"/>
    <w:rsid w:val="00653226"/>
    <w:rsid w:val="006534CC"/>
    <w:rsid w:val="00653A4D"/>
    <w:rsid w:val="0065473B"/>
    <w:rsid w:val="00654A99"/>
    <w:rsid w:val="0065502A"/>
    <w:rsid w:val="0065598F"/>
    <w:rsid w:val="00656271"/>
    <w:rsid w:val="006563F3"/>
    <w:rsid w:val="00656432"/>
    <w:rsid w:val="00656447"/>
    <w:rsid w:val="00656A75"/>
    <w:rsid w:val="00657231"/>
    <w:rsid w:val="0065740A"/>
    <w:rsid w:val="00657B23"/>
    <w:rsid w:val="00660881"/>
    <w:rsid w:val="00663E72"/>
    <w:rsid w:val="0066474C"/>
    <w:rsid w:val="0066523E"/>
    <w:rsid w:val="0066563E"/>
    <w:rsid w:val="00666959"/>
    <w:rsid w:val="00667282"/>
    <w:rsid w:val="006675CF"/>
    <w:rsid w:val="00667A59"/>
    <w:rsid w:val="00670492"/>
    <w:rsid w:val="0067065E"/>
    <w:rsid w:val="006712E7"/>
    <w:rsid w:val="00671D07"/>
    <w:rsid w:val="00672536"/>
    <w:rsid w:val="00672FE0"/>
    <w:rsid w:val="0067410B"/>
    <w:rsid w:val="00674532"/>
    <w:rsid w:val="00674AC3"/>
    <w:rsid w:val="00674DBC"/>
    <w:rsid w:val="006753CC"/>
    <w:rsid w:val="006755D9"/>
    <w:rsid w:val="0067577B"/>
    <w:rsid w:val="0067614D"/>
    <w:rsid w:val="006766B6"/>
    <w:rsid w:val="006805A9"/>
    <w:rsid w:val="006805E5"/>
    <w:rsid w:val="00680A3E"/>
    <w:rsid w:val="00680F9C"/>
    <w:rsid w:val="00681082"/>
    <w:rsid w:val="00681973"/>
    <w:rsid w:val="00681BBB"/>
    <w:rsid w:val="00685649"/>
    <w:rsid w:val="00686862"/>
    <w:rsid w:val="006869CF"/>
    <w:rsid w:val="006869F1"/>
    <w:rsid w:val="00686D18"/>
    <w:rsid w:val="00687676"/>
    <w:rsid w:val="00687FE0"/>
    <w:rsid w:val="006907BF"/>
    <w:rsid w:val="006908AA"/>
    <w:rsid w:val="006915F5"/>
    <w:rsid w:val="00691B0C"/>
    <w:rsid w:val="00692B91"/>
    <w:rsid w:val="00692DD2"/>
    <w:rsid w:val="00693265"/>
    <w:rsid w:val="0069425B"/>
    <w:rsid w:val="00694A70"/>
    <w:rsid w:val="00694C28"/>
    <w:rsid w:val="00694E8E"/>
    <w:rsid w:val="0069528E"/>
    <w:rsid w:val="00695498"/>
    <w:rsid w:val="00695796"/>
    <w:rsid w:val="00695C71"/>
    <w:rsid w:val="00696B9A"/>
    <w:rsid w:val="00696D00"/>
    <w:rsid w:val="00696E3D"/>
    <w:rsid w:val="00697AEA"/>
    <w:rsid w:val="006A04E9"/>
    <w:rsid w:val="006A2D5B"/>
    <w:rsid w:val="006A3898"/>
    <w:rsid w:val="006A4419"/>
    <w:rsid w:val="006A44C5"/>
    <w:rsid w:val="006A46A8"/>
    <w:rsid w:val="006A54A7"/>
    <w:rsid w:val="006A65D7"/>
    <w:rsid w:val="006A753C"/>
    <w:rsid w:val="006A7D53"/>
    <w:rsid w:val="006A7E7C"/>
    <w:rsid w:val="006B1246"/>
    <w:rsid w:val="006B208A"/>
    <w:rsid w:val="006B23E0"/>
    <w:rsid w:val="006B25E5"/>
    <w:rsid w:val="006B267F"/>
    <w:rsid w:val="006B2FD4"/>
    <w:rsid w:val="006B4072"/>
    <w:rsid w:val="006B4C2E"/>
    <w:rsid w:val="006B5E5B"/>
    <w:rsid w:val="006B6057"/>
    <w:rsid w:val="006B617D"/>
    <w:rsid w:val="006B6524"/>
    <w:rsid w:val="006B6610"/>
    <w:rsid w:val="006B6EE9"/>
    <w:rsid w:val="006B6EEA"/>
    <w:rsid w:val="006B7128"/>
    <w:rsid w:val="006C039B"/>
    <w:rsid w:val="006C054D"/>
    <w:rsid w:val="006C1104"/>
    <w:rsid w:val="006C1E32"/>
    <w:rsid w:val="006C2265"/>
    <w:rsid w:val="006C2CD9"/>
    <w:rsid w:val="006C36DC"/>
    <w:rsid w:val="006C371C"/>
    <w:rsid w:val="006C3C6B"/>
    <w:rsid w:val="006C3FEF"/>
    <w:rsid w:val="006C422B"/>
    <w:rsid w:val="006C45BE"/>
    <w:rsid w:val="006C5244"/>
    <w:rsid w:val="006C576E"/>
    <w:rsid w:val="006C5837"/>
    <w:rsid w:val="006C5858"/>
    <w:rsid w:val="006C63CC"/>
    <w:rsid w:val="006C6681"/>
    <w:rsid w:val="006C6C49"/>
    <w:rsid w:val="006C7860"/>
    <w:rsid w:val="006C7EF8"/>
    <w:rsid w:val="006D00A1"/>
    <w:rsid w:val="006D132D"/>
    <w:rsid w:val="006D1A94"/>
    <w:rsid w:val="006D28AB"/>
    <w:rsid w:val="006D290C"/>
    <w:rsid w:val="006D2DD5"/>
    <w:rsid w:val="006D3527"/>
    <w:rsid w:val="006D444F"/>
    <w:rsid w:val="006D4EE6"/>
    <w:rsid w:val="006D5C59"/>
    <w:rsid w:val="006D6646"/>
    <w:rsid w:val="006D6E39"/>
    <w:rsid w:val="006D6E5F"/>
    <w:rsid w:val="006D6F09"/>
    <w:rsid w:val="006E0161"/>
    <w:rsid w:val="006E0381"/>
    <w:rsid w:val="006E0DF6"/>
    <w:rsid w:val="006E10BE"/>
    <w:rsid w:val="006E17A3"/>
    <w:rsid w:val="006E1A66"/>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1C7F"/>
    <w:rsid w:val="006F2908"/>
    <w:rsid w:val="006F291B"/>
    <w:rsid w:val="006F2CEB"/>
    <w:rsid w:val="006F38F3"/>
    <w:rsid w:val="006F465E"/>
    <w:rsid w:val="006F4A63"/>
    <w:rsid w:val="006F4DE6"/>
    <w:rsid w:val="006F5031"/>
    <w:rsid w:val="006F5213"/>
    <w:rsid w:val="006F5381"/>
    <w:rsid w:val="006F56F0"/>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2B7E"/>
    <w:rsid w:val="007134B4"/>
    <w:rsid w:val="007143E6"/>
    <w:rsid w:val="007150FB"/>
    <w:rsid w:val="00715D2C"/>
    <w:rsid w:val="007171BD"/>
    <w:rsid w:val="007205CF"/>
    <w:rsid w:val="0072134D"/>
    <w:rsid w:val="007216AB"/>
    <w:rsid w:val="007219B7"/>
    <w:rsid w:val="00723D30"/>
    <w:rsid w:val="007240E9"/>
    <w:rsid w:val="00724EB3"/>
    <w:rsid w:val="00725629"/>
    <w:rsid w:val="00725783"/>
    <w:rsid w:val="007276DE"/>
    <w:rsid w:val="00727F44"/>
    <w:rsid w:val="007302B9"/>
    <w:rsid w:val="007306EB"/>
    <w:rsid w:val="007309A3"/>
    <w:rsid w:val="00730C14"/>
    <w:rsid w:val="00731736"/>
    <w:rsid w:val="007319D8"/>
    <w:rsid w:val="00731F75"/>
    <w:rsid w:val="00732C23"/>
    <w:rsid w:val="00732E46"/>
    <w:rsid w:val="0073396C"/>
    <w:rsid w:val="00733F06"/>
    <w:rsid w:val="007340A8"/>
    <w:rsid w:val="007341CE"/>
    <w:rsid w:val="00734377"/>
    <w:rsid w:val="00735A38"/>
    <w:rsid w:val="0073626E"/>
    <w:rsid w:val="00736D7D"/>
    <w:rsid w:val="0073793A"/>
    <w:rsid w:val="007379BB"/>
    <w:rsid w:val="007401EB"/>
    <w:rsid w:val="00741303"/>
    <w:rsid w:val="007419FC"/>
    <w:rsid w:val="00741B93"/>
    <w:rsid w:val="00741BE6"/>
    <w:rsid w:val="00741EAA"/>
    <w:rsid w:val="00741F28"/>
    <w:rsid w:val="00743577"/>
    <w:rsid w:val="00743D46"/>
    <w:rsid w:val="00743F09"/>
    <w:rsid w:val="00744201"/>
    <w:rsid w:val="0074602B"/>
    <w:rsid w:val="007469DB"/>
    <w:rsid w:val="00746B62"/>
    <w:rsid w:val="007470AA"/>
    <w:rsid w:val="007473B8"/>
    <w:rsid w:val="0075135A"/>
    <w:rsid w:val="007520AD"/>
    <w:rsid w:val="0075243D"/>
    <w:rsid w:val="0075334F"/>
    <w:rsid w:val="00753530"/>
    <w:rsid w:val="00754861"/>
    <w:rsid w:val="00754C2A"/>
    <w:rsid w:val="00755364"/>
    <w:rsid w:val="00755436"/>
    <w:rsid w:val="007557AD"/>
    <w:rsid w:val="00756005"/>
    <w:rsid w:val="007563AA"/>
    <w:rsid w:val="00757145"/>
    <w:rsid w:val="00757836"/>
    <w:rsid w:val="00757A8D"/>
    <w:rsid w:val="0076158B"/>
    <w:rsid w:val="00761DA5"/>
    <w:rsid w:val="00761FD7"/>
    <w:rsid w:val="007620D4"/>
    <w:rsid w:val="0076296D"/>
    <w:rsid w:val="007639A8"/>
    <w:rsid w:val="0076616F"/>
    <w:rsid w:val="007662B1"/>
    <w:rsid w:val="00766EEA"/>
    <w:rsid w:val="007677AC"/>
    <w:rsid w:val="00767B63"/>
    <w:rsid w:val="007718A0"/>
    <w:rsid w:val="00771E38"/>
    <w:rsid w:val="00772AB5"/>
    <w:rsid w:val="00773A91"/>
    <w:rsid w:val="00773CB7"/>
    <w:rsid w:val="007755C1"/>
    <w:rsid w:val="0077605F"/>
    <w:rsid w:val="00776337"/>
    <w:rsid w:val="0077677E"/>
    <w:rsid w:val="00777F3D"/>
    <w:rsid w:val="007807DD"/>
    <w:rsid w:val="0078121E"/>
    <w:rsid w:val="0078187B"/>
    <w:rsid w:val="00781894"/>
    <w:rsid w:val="00781C7E"/>
    <w:rsid w:val="00782340"/>
    <w:rsid w:val="00782DEB"/>
    <w:rsid w:val="007839BA"/>
    <w:rsid w:val="00783A2F"/>
    <w:rsid w:val="007868E1"/>
    <w:rsid w:val="00786A57"/>
    <w:rsid w:val="00786E80"/>
    <w:rsid w:val="00787C5C"/>
    <w:rsid w:val="00790F6D"/>
    <w:rsid w:val="00790F72"/>
    <w:rsid w:val="00790FDC"/>
    <w:rsid w:val="007910BD"/>
    <w:rsid w:val="00791890"/>
    <w:rsid w:val="00792838"/>
    <w:rsid w:val="00792932"/>
    <w:rsid w:val="00793522"/>
    <w:rsid w:val="00793962"/>
    <w:rsid w:val="00794C62"/>
    <w:rsid w:val="007952FB"/>
    <w:rsid w:val="007971D7"/>
    <w:rsid w:val="0079769D"/>
    <w:rsid w:val="00797CD0"/>
    <w:rsid w:val="007A0DF0"/>
    <w:rsid w:val="007A124A"/>
    <w:rsid w:val="007A144A"/>
    <w:rsid w:val="007A19C2"/>
    <w:rsid w:val="007A2223"/>
    <w:rsid w:val="007A23FA"/>
    <w:rsid w:val="007A2C62"/>
    <w:rsid w:val="007A2FE2"/>
    <w:rsid w:val="007A42A8"/>
    <w:rsid w:val="007A4EC2"/>
    <w:rsid w:val="007A5899"/>
    <w:rsid w:val="007A5935"/>
    <w:rsid w:val="007A6DC0"/>
    <w:rsid w:val="007A6E67"/>
    <w:rsid w:val="007A6F56"/>
    <w:rsid w:val="007A7147"/>
    <w:rsid w:val="007A7E19"/>
    <w:rsid w:val="007B04E5"/>
    <w:rsid w:val="007B1447"/>
    <w:rsid w:val="007B1A62"/>
    <w:rsid w:val="007B22FF"/>
    <w:rsid w:val="007B2F6F"/>
    <w:rsid w:val="007B41C9"/>
    <w:rsid w:val="007B53B0"/>
    <w:rsid w:val="007B53C4"/>
    <w:rsid w:val="007B6BC5"/>
    <w:rsid w:val="007B6D37"/>
    <w:rsid w:val="007B6D68"/>
    <w:rsid w:val="007C013E"/>
    <w:rsid w:val="007C024C"/>
    <w:rsid w:val="007C095C"/>
    <w:rsid w:val="007C0EBA"/>
    <w:rsid w:val="007C130A"/>
    <w:rsid w:val="007C18D4"/>
    <w:rsid w:val="007C1EBF"/>
    <w:rsid w:val="007C26F6"/>
    <w:rsid w:val="007C2969"/>
    <w:rsid w:val="007C351B"/>
    <w:rsid w:val="007C3716"/>
    <w:rsid w:val="007C3813"/>
    <w:rsid w:val="007C3BD2"/>
    <w:rsid w:val="007C4FC6"/>
    <w:rsid w:val="007C5DC2"/>
    <w:rsid w:val="007C5EBA"/>
    <w:rsid w:val="007C628B"/>
    <w:rsid w:val="007C6968"/>
    <w:rsid w:val="007C69FD"/>
    <w:rsid w:val="007C70BB"/>
    <w:rsid w:val="007C738E"/>
    <w:rsid w:val="007C7AD4"/>
    <w:rsid w:val="007D0186"/>
    <w:rsid w:val="007D030B"/>
    <w:rsid w:val="007D0772"/>
    <w:rsid w:val="007D0EFA"/>
    <w:rsid w:val="007D135F"/>
    <w:rsid w:val="007D139F"/>
    <w:rsid w:val="007D14A1"/>
    <w:rsid w:val="007D14CD"/>
    <w:rsid w:val="007D1E0C"/>
    <w:rsid w:val="007D1F23"/>
    <w:rsid w:val="007D2A81"/>
    <w:rsid w:val="007D303C"/>
    <w:rsid w:val="007D31E2"/>
    <w:rsid w:val="007D333D"/>
    <w:rsid w:val="007D6102"/>
    <w:rsid w:val="007D6818"/>
    <w:rsid w:val="007D6B82"/>
    <w:rsid w:val="007E00E3"/>
    <w:rsid w:val="007E064C"/>
    <w:rsid w:val="007E1263"/>
    <w:rsid w:val="007E185F"/>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34D"/>
    <w:rsid w:val="007E7427"/>
    <w:rsid w:val="007E787E"/>
    <w:rsid w:val="007E7D5C"/>
    <w:rsid w:val="007E7E66"/>
    <w:rsid w:val="007F03E1"/>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A82"/>
    <w:rsid w:val="00800FA8"/>
    <w:rsid w:val="00801276"/>
    <w:rsid w:val="00801406"/>
    <w:rsid w:val="008015DC"/>
    <w:rsid w:val="008025FF"/>
    <w:rsid w:val="00802E3F"/>
    <w:rsid w:val="008037BC"/>
    <w:rsid w:val="00803A91"/>
    <w:rsid w:val="00804E84"/>
    <w:rsid w:val="0080591A"/>
    <w:rsid w:val="00806233"/>
    <w:rsid w:val="00806260"/>
    <w:rsid w:val="008070F1"/>
    <w:rsid w:val="008108BA"/>
    <w:rsid w:val="0081146B"/>
    <w:rsid w:val="008120A9"/>
    <w:rsid w:val="00814539"/>
    <w:rsid w:val="008148E9"/>
    <w:rsid w:val="00815695"/>
    <w:rsid w:val="00815C11"/>
    <w:rsid w:val="008160CD"/>
    <w:rsid w:val="00817411"/>
    <w:rsid w:val="00820420"/>
    <w:rsid w:val="00820EA7"/>
    <w:rsid w:val="00821236"/>
    <w:rsid w:val="00821AB5"/>
    <w:rsid w:val="00822335"/>
    <w:rsid w:val="0082253C"/>
    <w:rsid w:val="00822857"/>
    <w:rsid w:val="00822E18"/>
    <w:rsid w:val="008238F6"/>
    <w:rsid w:val="00823C6E"/>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B58"/>
    <w:rsid w:val="00833F74"/>
    <w:rsid w:val="00834CF2"/>
    <w:rsid w:val="00835316"/>
    <w:rsid w:val="00835508"/>
    <w:rsid w:val="008359CD"/>
    <w:rsid w:val="00835B7F"/>
    <w:rsid w:val="00836B5F"/>
    <w:rsid w:val="00836DA4"/>
    <w:rsid w:val="008372B2"/>
    <w:rsid w:val="008377D9"/>
    <w:rsid w:val="00837CBF"/>
    <w:rsid w:val="00840319"/>
    <w:rsid w:val="008405B0"/>
    <w:rsid w:val="0084124A"/>
    <w:rsid w:val="00841C93"/>
    <w:rsid w:val="00841F77"/>
    <w:rsid w:val="00842593"/>
    <w:rsid w:val="00842D95"/>
    <w:rsid w:val="008447F8"/>
    <w:rsid w:val="008452F7"/>
    <w:rsid w:val="008456B2"/>
    <w:rsid w:val="00846E66"/>
    <w:rsid w:val="00850909"/>
    <w:rsid w:val="00850A17"/>
    <w:rsid w:val="00850E06"/>
    <w:rsid w:val="008512B9"/>
    <w:rsid w:val="008519D3"/>
    <w:rsid w:val="00851A69"/>
    <w:rsid w:val="00852077"/>
    <w:rsid w:val="00852D8F"/>
    <w:rsid w:val="00852D9F"/>
    <w:rsid w:val="0085333F"/>
    <w:rsid w:val="00853670"/>
    <w:rsid w:val="00853ADD"/>
    <w:rsid w:val="00854754"/>
    <w:rsid w:val="00855029"/>
    <w:rsid w:val="00855C54"/>
    <w:rsid w:val="00855DC0"/>
    <w:rsid w:val="00856E3E"/>
    <w:rsid w:val="00857962"/>
    <w:rsid w:val="00857B32"/>
    <w:rsid w:val="00857E16"/>
    <w:rsid w:val="00861456"/>
    <w:rsid w:val="008616A9"/>
    <w:rsid w:val="00861882"/>
    <w:rsid w:val="00862F86"/>
    <w:rsid w:val="00863274"/>
    <w:rsid w:val="00863333"/>
    <w:rsid w:val="008638D9"/>
    <w:rsid w:val="00863912"/>
    <w:rsid w:val="0086391D"/>
    <w:rsid w:val="00863E53"/>
    <w:rsid w:val="008640E5"/>
    <w:rsid w:val="00864676"/>
    <w:rsid w:val="00864B82"/>
    <w:rsid w:val="008650F5"/>
    <w:rsid w:val="008661D7"/>
    <w:rsid w:val="00870EAB"/>
    <w:rsid w:val="0087111A"/>
    <w:rsid w:val="00872136"/>
    <w:rsid w:val="0087220E"/>
    <w:rsid w:val="0087226E"/>
    <w:rsid w:val="00872BA6"/>
    <w:rsid w:val="00872EF7"/>
    <w:rsid w:val="00872F92"/>
    <w:rsid w:val="0087387E"/>
    <w:rsid w:val="008753FE"/>
    <w:rsid w:val="00877923"/>
    <w:rsid w:val="00877EE5"/>
    <w:rsid w:val="008807F7"/>
    <w:rsid w:val="00881F78"/>
    <w:rsid w:val="00884262"/>
    <w:rsid w:val="00884696"/>
    <w:rsid w:val="00885D68"/>
    <w:rsid w:val="008864E9"/>
    <w:rsid w:val="00886BEA"/>
    <w:rsid w:val="00886BEC"/>
    <w:rsid w:val="00887109"/>
    <w:rsid w:val="00887FE3"/>
    <w:rsid w:val="0089018A"/>
    <w:rsid w:val="008901BE"/>
    <w:rsid w:val="0089038A"/>
    <w:rsid w:val="00890834"/>
    <w:rsid w:val="00891DA3"/>
    <w:rsid w:val="008920CF"/>
    <w:rsid w:val="00892300"/>
    <w:rsid w:val="00893170"/>
    <w:rsid w:val="00893675"/>
    <w:rsid w:val="0089421E"/>
    <w:rsid w:val="00894320"/>
    <w:rsid w:val="0089482F"/>
    <w:rsid w:val="008949F7"/>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70B4"/>
    <w:rsid w:val="008A7FD9"/>
    <w:rsid w:val="008B0658"/>
    <w:rsid w:val="008B0FC5"/>
    <w:rsid w:val="008B109E"/>
    <w:rsid w:val="008B14F1"/>
    <w:rsid w:val="008B18ED"/>
    <w:rsid w:val="008B2887"/>
    <w:rsid w:val="008B2A43"/>
    <w:rsid w:val="008B3030"/>
    <w:rsid w:val="008B3068"/>
    <w:rsid w:val="008B3229"/>
    <w:rsid w:val="008B36A9"/>
    <w:rsid w:val="008B378B"/>
    <w:rsid w:val="008B458D"/>
    <w:rsid w:val="008B4721"/>
    <w:rsid w:val="008B4B1C"/>
    <w:rsid w:val="008B594C"/>
    <w:rsid w:val="008B699C"/>
    <w:rsid w:val="008B69F3"/>
    <w:rsid w:val="008B6DD4"/>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FD4"/>
    <w:rsid w:val="008D04E9"/>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E079C"/>
    <w:rsid w:val="008E2580"/>
    <w:rsid w:val="008E27F0"/>
    <w:rsid w:val="008E2D8D"/>
    <w:rsid w:val="008E37FB"/>
    <w:rsid w:val="008E4720"/>
    <w:rsid w:val="008E51D3"/>
    <w:rsid w:val="008E553E"/>
    <w:rsid w:val="008E5E97"/>
    <w:rsid w:val="008E616A"/>
    <w:rsid w:val="008E69BF"/>
    <w:rsid w:val="008E6ACE"/>
    <w:rsid w:val="008E74F1"/>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675"/>
    <w:rsid w:val="00901CB8"/>
    <w:rsid w:val="00902566"/>
    <w:rsid w:val="009028E5"/>
    <w:rsid w:val="00903559"/>
    <w:rsid w:val="00903641"/>
    <w:rsid w:val="00903721"/>
    <w:rsid w:val="0090412B"/>
    <w:rsid w:val="009042E5"/>
    <w:rsid w:val="00904C02"/>
    <w:rsid w:val="00906BF2"/>
    <w:rsid w:val="00907E59"/>
    <w:rsid w:val="009101F4"/>
    <w:rsid w:val="009104F3"/>
    <w:rsid w:val="0091056F"/>
    <w:rsid w:val="009107D7"/>
    <w:rsid w:val="009110ED"/>
    <w:rsid w:val="00911498"/>
    <w:rsid w:val="009118CD"/>
    <w:rsid w:val="00912317"/>
    <w:rsid w:val="00913729"/>
    <w:rsid w:val="00913F08"/>
    <w:rsid w:val="009144DE"/>
    <w:rsid w:val="00914F3F"/>
    <w:rsid w:val="0091554E"/>
    <w:rsid w:val="00915554"/>
    <w:rsid w:val="009157BA"/>
    <w:rsid w:val="00915E73"/>
    <w:rsid w:val="00915F1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4643F"/>
    <w:rsid w:val="0094724F"/>
    <w:rsid w:val="00950649"/>
    <w:rsid w:val="009511D2"/>
    <w:rsid w:val="00951F59"/>
    <w:rsid w:val="00952918"/>
    <w:rsid w:val="00952932"/>
    <w:rsid w:val="00952CBC"/>
    <w:rsid w:val="00952FA1"/>
    <w:rsid w:val="00953A6D"/>
    <w:rsid w:val="00953BD9"/>
    <w:rsid w:val="00953DD3"/>
    <w:rsid w:val="00954D76"/>
    <w:rsid w:val="0095542D"/>
    <w:rsid w:val="009556D3"/>
    <w:rsid w:val="00955978"/>
    <w:rsid w:val="009565CE"/>
    <w:rsid w:val="009573E6"/>
    <w:rsid w:val="00961C80"/>
    <w:rsid w:val="009623E8"/>
    <w:rsid w:val="0096373C"/>
    <w:rsid w:val="00964753"/>
    <w:rsid w:val="00964985"/>
    <w:rsid w:val="00964A93"/>
    <w:rsid w:val="00964F30"/>
    <w:rsid w:val="009651C6"/>
    <w:rsid w:val="00965872"/>
    <w:rsid w:val="00967898"/>
    <w:rsid w:val="009679DA"/>
    <w:rsid w:val="00967B4E"/>
    <w:rsid w:val="00970825"/>
    <w:rsid w:val="00971031"/>
    <w:rsid w:val="00971966"/>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455"/>
    <w:rsid w:val="00977DA9"/>
    <w:rsid w:val="00980C97"/>
    <w:rsid w:val="009813D1"/>
    <w:rsid w:val="00981408"/>
    <w:rsid w:val="009817DA"/>
    <w:rsid w:val="0098226F"/>
    <w:rsid w:val="0098241D"/>
    <w:rsid w:val="00982A89"/>
    <w:rsid w:val="009846CC"/>
    <w:rsid w:val="009853B4"/>
    <w:rsid w:val="00985C29"/>
    <w:rsid w:val="00985C7C"/>
    <w:rsid w:val="00985D87"/>
    <w:rsid w:val="00986145"/>
    <w:rsid w:val="0098681C"/>
    <w:rsid w:val="009875B7"/>
    <w:rsid w:val="00987750"/>
    <w:rsid w:val="0098797C"/>
    <w:rsid w:val="00987EF6"/>
    <w:rsid w:val="00991F37"/>
    <w:rsid w:val="009924D2"/>
    <w:rsid w:val="00992758"/>
    <w:rsid w:val="00992F49"/>
    <w:rsid w:val="00996043"/>
    <w:rsid w:val="00996297"/>
    <w:rsid w:val="009969A8"/>
    <w:rsid w:val="00997AB6"/>
    <w:rsid w:val="009A031D"/>
    <w:rsid w:val="009A0F32"/>
    <w:rsid w:val="009A174B"/>
    <w:rsid w:val="009A26BF"/>
    <w:rsid w:val="009A2F2F"/>
    <w:rsid w:val="009A2F5E"/>
    <w:rsid w:val="009A473B"/>
    <w:rsid w:val="009A4D3F"/>
    <w:rsid w:val="009A500D"/>
    <w:rsid w:val="009A64CF"/>
    <w:rsid w:val="009A6EA2"/>
    <w:rsid w:val="009B1444"/>
    <w:rsid w:val="009B1C9D"/>
    <w:rsid w:val="009B2096"/>
    <w:rsid w:val="009B2491"/>
    <w:rsid w:val="009B2A58"/>
    <w:rsid w:val="009B3B52"/>
    <w:rsid w:val="009B4194"/>
    <w:rsid w:val="009B44AF"/>
    <w:rsid w:val="009B4535"/>
    <w:rsid w:val="009B491A"/>
    <w:rsid w:val="009B4D50"/>
    <w:rsid w:val="009B6292"/>
    <w:rsid w:val="009B7110"/>
    <w:rsid w:val="009B7D20"/>
    <w:rsid w:val="009C07E5"/>
    <w:rsid w:val="009C0B18"/>
    <w:rsid w:val="009C0C80"/>
    <w:rsid w:val="009C0E5C"/>
    <w:rsid w:val="009C1462"/>
    <w:rsid w:val="009C1E28"/>
    <w:rsid w:val="009C205A"/>
    <w:rsid w:val="009C25D5"/>
    <w:rsid w:val="009C2687"/>
    <w:rsid w:val="009C2C3B"/>
    <w:rsid w:val="009C3D5C"/>
    <w:rsid w:val="009C4D5F"/>
    <w:rsid w:val="009C52A7"/>
    <w:rsid w:val="009C63BB"/>
    <w:rsid w:val="009C726D"/>
    <w:rsid w:val="009C77A6"/>
    <w:rsid w:val="009C7F46"/>
    <w:rsid w:val="009D00F8"/>
    <w:rsid w:val="009D0C6C"/>
    <w:rsid w:val="009D188F"/>
    <w:rsid w:val="009D2C1C"/>
    <w:rsid w:val="009D45A4"/>
    <w:rsid w:val="009D4735"/>
    <w:rsid w:val="009D4790"/>
    <w:rsid w:val="009D564B"/>
    <w:rsid w:val="009D5A4D"/>
    <w:rsid w:val="009D5C58"/>
    <w:rsid w:val="009D6193"/>
    <w:rsid w:val="009D6BB2"/>
    <w:rsid w:val="009D75A1"/>
    <w:rsid w:val="009E0272"/>
    <w:rsid w:val="009E072C"/>
    <w:rsid w:val="009E073C"/>
    <w:rsid w:val="009E07EC"/>
    <w:rsid w:val="009E15F6"/>
    <w:rsid w:val="009E2564"/>
    <w:rsid w:val="009E2A92"/>
    <w:rsid w:val="009E2F37"/>
    <w:rsid w:val="009E38B4"/>
    <w:rsid w:val="009E52D8"/>
    <w:rsid w:val="009E58C4"/>
    <w:rsid w:val="009E59A6"/>
    <w:rsid w:val="009E612C"/>
    <w:rsid w:val="009E6658"/>
    <w:rsid w:val="009E772C"/>
    <w:rsid w:val="009E7CC7"/>
    <w:rsid w:val="009F0804"/>
    <w:rsid w:val="009F0FF0"/>
    <w:rsid w:val="009F17C4"/>
    <w:rsid w:val="009F1B6D"/>
    <w:rsid w:val="009F4525"/>
    <w:rsid w:val="009F5455"/>
    <w:rsid w:val="009F5517"/>
    <w:rsid w:val="009F59E9"/>
    <w:rsid w:val="009F5A18"/>
    <w:rsid w:val="009F5FBC"/>
    <w:rsid w:val="009F666A"/>
    <w:rsid w:val="009F6870"/>
    <w:rsid w:val="009F6AC5"/>
    <w:rsid w:val="009F70B3"/>
    <w:rsid w:val="00A00056"/>
    <w:rsid w:val="00A011D1"/>
    <w:rsid w:val="00A0252D"/>
    <w:rsid w:val="00A03824"/>
    <w:rsid w:val="00A03B9E"/>
    <w:rsid w:val="00A066AC"/>
    <w:rsid w:val="00A06766"/>
    <w:rsid w:val="00A07AB4"/>
    <w:rsid w:val="00A1038D"/>
    <w:rsid w:val="00A105B2"/>
    <w:rsid w:val="00A10DE9"/>
    <w:rsid w:val="00A1157C"/>
    <w:rsid w:val="00A11ACB"/>
    <w:rsid w:val="00A11D56"/>
    <w:rsid w:val="00A11E95"/>
    <w:rsid w:val="00A13436"/>
    <w:rsid w:val="00A1346A"/>
    <w:rsid w:val="00A135EF"/>
    <w:rsid w:val="00A13C78"/>
    <w:rsid w:val="00A13D6E"/>
    <w:rsid w:val="00A144E7"/>
    <w:rsid w:val="00A144FF"/>
    <w:rsid w:val="00A146E0"/>
    <w:rsid w:val="00A155E6"/>
    <w:rsid w:val="00A15E3E"/>
    <w:rsid w:val="00A168ED"/>
    <w:rsid w:val="00A16B33"/>
    <w:rsid w:val="00A206F2"/>
    <w:rsid w:val="00A208EA"/>
    <w:rsid w:val="00A2128F"/>
    <w:rsid w:val="00A21501"/>
    <w:rsid w:val="00A21E4B"/>
    <w:rsid w:val="00A22A8F"/>
    <w:rsid w:val="00A22E8B"/>
    <w:rsid w:val="00A22FDE"/>
    <w:rsid w:val="00A232D0"/>
    <w:rsid w:val="00A24723"/>
    <w:rsid w:val="00A24B34"/>
    <w:rsid w:val="00A25802"/>
    <w:rsid w:val="00A25ABD"/>
    <w:rsid w:val="00A2679E"/>
    <w:rsid w:val="00A26858"/>
    <w:rsid w:val="00A26967"/>
    <w:rsid w:val="00A269B7"/>
    <w:rsid w:val="00A3065F"/>
    <w:rsid w:val="00A30C18"/>
    <w:rsid w:val="00A3102F"/>
    <w:rsid w:val="00A31A5E"/>
    <w:rsid w:val="00A31C05"/>
    <w:rsid w:val="00A31D79"/>
    <w:rsid w:val="00A31F52"/>
    <w:rsid w:val="00A326CB"/>
    <w:rsid w:val="00A3282A"/>
    <w:rsid w:val="00A32913"/>
    <w:rsid w:val="00A32979"/>
    <w:rsid w:val="00A32D19"/>
    <w:rsid w:val="00A338DB"/>
    <w:rsid w:val="00A342D3"/>
    <w:rsid w:val="00A34888"/>
    <w:rsid w:val="00A34BDA"/>
    <w:rsid w:val="00A34F4E"/>
    <w:rsid w:val="00A36DB8"/>
    <w:rsid w:val="00A36E77"/>
    <w:rsid w:val="00A37134"/>
    <w:rsid w:val="00A37860"/>
    <w:rsid w:val="00A40B9B"/>
    <w:rsid w:val="00A41B86"/>
    <w:rsid w:val="00A41C95"/>
    <w:rsid w:val="00A4256A"/>
    <w:rsid w:val="00A42787"/>
    <w:rsid w:val="00A42D17"/>
    <w:rsid w:val="00A42F08"/>
    <w:rsid w:val="00A4334A"/>
    <w:rsid w:val="00A43553"/>
    <w:rsid w:val="00A439C4"/>
    <w:rsid w:val="00A43CDB"/>
    <w:rsid w:val="00A44A33"/>
    <w:rsid w:val="00A451D6"/>
    <w:rsid w:val="00A45CB8"/>
    <w:rsid w:val="00A45F52"/>
    <w:rsid w:val="00A46B27"/>
    <w:rsid w:val="00A46D28"/>
    <w:rsid w:val="00A46FFF"/>
    <w:rsid w:val="00A47BC8"/>
    <w:rsid w:val="00A47BCC"/>
    <w:rsid w:val="00A5083A"/>
    <w:rsid w:val="00A50871"/>
    <w:rsid w:val="00A51A7F"/>
    <w:rsid w:val="00A51B6C"/>
    <w:rsid w:val="00A52AF1"/>
    <w:rsid w:val="00A52C0A"/>
    <w:rsid w:val="00A52F9C"/>
    <w:rsid w:val="00A538B3"/>
    <w:rsid w:val="00A53E52"/>
    <w:rsid w:val="00A542C4"/>
    <w:rsid w:val="00A549CD"/>
    <w:rsid w:val="00A55AE1"/>
    <w:rsid w:val="00A56223"/>
    <w:rsid w:val="00A565DD"/>
    <w:rsid w:val="00A56992"/>
    <w:rsid w:val="00A57CDB"/>
    <w:rsid w:val="00A57F81"/>
    <w:rsid w:val="00A60336"/>
    <w:rsid w:val="00A60F32"/>
    <w:rsid w:val="00A61163"/>
    <w:rsid w:val="00A61B59"/>
    <w:rsid w:val="00A61CD7"/>
    <w:rsid w:val="00A624B2"/>
    <w:rsid w:val="00A6282E"/>
    <w:rsid w:val="00A62D79"/>
    <w:rsid w:val="00A631C5"/>
    <w:rsid w:val="00A633CB"/>
    <w:rsid w:val="00A63796"/>
    <w:rsid w:val="00A63F4D"/>
    <w:rsid w:val="00A648D5"/>
    <w:rsid w:val="00A64CF1"/>
    <w:rsid w:val="00A65484"/>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7A44"/>
    <w:rsid w:val="00A77A89"/>
    <w:rsid w:val="00A80D54"/>
    <w:rsid w:val="00A80F79"/>
    <w:rsid w:val="00A82409"/>
    <w:rsid w:val="00A826A9"/>
    <w:rsid w:val="00A82B14"/>
    <w:rsid w:val="00A83A57"/>
    <w:rsid w:val="00A852D0"/>
    <w:rsid w:val="00A85581"/>
    <w:rsid w:val="00A87546"/>
    <w:rsid w:val="00A87876"/>
    <w:rsid w:val="00A87A83"/>
    <w:rsid w:val="00A87FAC"/>
    <w:rsid w:val="00A9098E"/>
    <w:rsid w:val="00A916DC"/>
    <w:rsid w:val="00A91EAE"/>
    <w:rsid w:val="00A92085"/>
    <w:rsid w:val="00A92324"/>
    <w:rsid w:val="00A928CC"/>
    <w:rsid w:val="00A92C8A"/>
    <w:rsid w:val="00A92DAF"/>
    <w:rsid w:val="00A93C13"/>
    <w:rsid w:val="00A941FD"/>
    <w:rsid w:val="00A94857"/>
    <w:rsid w:val="00A94A71"/>
    <w:rsid w:val="00A94A82"/>
    <w:rsid w:val="00A9573E"/>
    <w:rsid w:val="00A95C31"/>
    <w:rsid w:val="00A963FD"/>
    <w:rsid w:val="00A96935"/>
    <w:rsid w:val="00A9762E"/>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B0A11"/>
    <w:rsid w:val="00AB0A17"/>
    <w:rsid w:val="00AB21E9"/>
    <w:rsid w:val="00AB3614"/>
    <w:rsid w:val="00AB4349"/>
    <w:rsid w:val="00AB64AA"/>
    <w:rsid w:val="00AB6A8B"/>
    <w:rsid w:val="00AB7819"/>
    <w:rsid w:val="00AB79AB"/>
    <w:rsid w:val="00AB7CA2"/>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3C5"/>
    <w:rsid w:val="00AC7FB5"/>
    <w:rsid w:val="00AD0590"/>
    <w:rsid w:val="00AD0B72"/>
    <w:rsid w:val="00AD0D0F"/>
    <w:rsid w:val="00AD1130"/>
    <w:rsid w:val="00AD13C2"/>
    <w:rsid w:val="00AD13FF"/>
    <w:rsid w:val="00AD17A2"/>
    <w:rsid w:val="00AD1A06"/>
    <w:rsid w:val="00AD1ACA"/>
    <w:rsid w:val="00AD1DC8"/>
    <w:rsid w:val="00AD2AC9"/>
    <w:rsid w:val="00AD2F72"/>
    <w:rsid w:val="00AD394B"/>
    <w:rsid w:val="00AD3E2F"/>
    <w:rsid w:val="00AD4B90"/>
    <w:rsid w:val="00AD5DD2"/>
    <w:rsid w:val="00AD63E5"/>
    <w:rsid w:val="00AD68C0"/>
    <w:rsid w:val="00AD69E1"/>
    <w:rsid w:val="00AE035B"/>
    <w:rsid w:val="00AE0D56"/>
    <w:rsid w:val="00AE125F"/>
    <w:rsid w:val="00AE13ED"/>
    <w:rsid w:val="00AE1CBA"/>
    <w:rsid w:val="00AE2487"/>
    <w:rsid w:val="00AE26FD"/>
    <w:rsid w:val="00AE31EC"/>
    <w:rsid w:val="00AE385C"/>
    <w:rsid w:val="00AE38C6"/>
    <w:rsid w:val="00AE40EB"/>
    <w:rsid w:val="00AE4624"/>
    <w:rsid w:val="00AE49E0"/>
    <w:rsid w:val="00AE4DA3"/>
    <w:rsid w:val="00AE5249"/>
    <w:rsid w:val="00AE5330"/>
    <w:rsid w:val="00AE60C6"/>
    <w:rsid w:val="00AE65BF"/>
    <w:rsid w:val="00AE671E"/>
    <w:rsid w:val="00AE72B0"/>
    <w:rsid w:val="00AE774C"/>
    <w:rsid w:val="00AE7955"/>
    <w:rsid w:val="00AE7A46"/>
    <w:rsid w:val="00AE7FEC"/>
    <w:rsid w:val="00AF0017"/>
    <w:rsid w:val="00AF0AD7"/>
    <w:rsid w:val="00AF0BB3"/>
    <w:rsid w:val="00AF0BF8"/>
    <w:rsid w:val="00AF10E4"/>
    <w:rsid w:val="00AF1C08"/>
    <w:rsid w:val="00AF1FBB"/>
    <w:rsid w:val="00AF3485"/>
    <w:rsid w:val="00AF3D1F"/>
    <w:rsid w:val="00AF5167"/>
    <w:rsid w:val="00AF544C"/>
    <w:rsid w:val="00AF5DF8"/>
    <w:rsid w:val="00AF615E"/>
    <w:rsid w:val="00AF7448"/>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FF8"/>
    <w:rsid w:val="00B05BD7"/>
    <w:rsid w:val="00B06191"/>
    <w:rsid w:val="00B065C8"/>
    <w:rsid w:val="00B06A95"/>
    <w:rsid w:val="00B07615"/>
    <w:rsid w:val="00B10749"/>
    <w:rsid w:val="00B11ABB"/>
    <w:rsid w:val="00B133D8"/>
    <w:rsid w:val="00B139A7"/>
    <w:rsid w:val="00B14809"/>
    <w:rsid w:val="00B14AC0"/>
    <w:rsid w:val="00B14BCF"/>
    <w:rsid w:val="00B17129"/>
    <w:rsid w:val="00B17E6E"/>
    <w:rsid w:val="00B20360"/>
    <w:rsid w:val="00B212CD"/>
    <w:rsid w:val="00B21DEC"/>
    <w:rsid w:val="00B2278E"/>
    <w:rsid w:val="00B2300F"/>
    <w:rsid w:val="00B2350D"/>
    <w:rsid w:val="00B23553"/>
    <w:rsid w:val="00B23A64"/>
    <w:rsid w:val="00B23ABB"/>
    <w:rsid w:val="00B23DB1"/>
    <w:rsid w:val="00B24AC7"/>
    <w:rsid w:val="00B24B58"/>
    <w:rsid w:val="00B2544B"/>
    <w:rsid w:val="00B300CE"/>
    <w:rsid w:val="00B30B1A"/>
    <w:rsid w:val="00B313A1"/>
    <w:rsid w:val="00B3141C"/>
    <w:rsid w:val="00B31480"/>
    <w:rsid w:val="00B31E5C"/>
    <w:rsid w:val="00B337CB"/>
    <w:rsid w:val="00B364DF"/>
    <w:rsid w:val="00B36B0C"/>
    <w:rsid w:val="00B36C31"/>
    <w:rsid w:val="00B3777D"/>
    <w:rsid w:val="00B37A4C"/>
    <w:rsid w:val="00B4101F"/>
    <w:rsid w:val="00B41BE9"/>
    <w:rsid w:val="00B4205A"/>
    <w:rsid w:val="00B43590"/>
    <w:rsid w:val="00B43954"/>
    <w:rsid w:val="00B44E86"/>
    <w:rsid w:val="00B44ECA"/>
    <w:rsid w:val="00B4504D"/>
    <w:rsid w:val="00B45827"/>
    <w:rsid w:val="00B45AA5"/>
    <w:rsid w:val="00B4733F"/>
    <w:rsid w:val="00B479F5"/>
    <w:rsid w:val="00B47D16"/>
    <w:rsid w:val="00B50123"/>
    <w:rsid w:val="00B501D6"/>
    <w:rsid w:val="00B514E3"/>
    <w:rsid w:val="00B516EB"/>
    <w:rsid w:val="00B51DA9"/>
    <w:rsid w:val="00B5233D"/>
    <w:rsid w:val="00B528A0"/>
    <w:rsid w:val="00B53F1B"/>
    <w:rsid w:val="00B54612"/>
    <w:rsid w:val="00B54E41"/>
    <w:rsid w:val="00B55A6C"/>
    <w:rsid w:val="00B56408"/>
    <w:rsid w:val="00B56643"/>
    <w:rsid w:val="00B57D1D"/>
    <w:rsid w:val="00B606BD"/>
    <w:rsid w:val="00B60A35"/>
    <w:rsid w:val="00B60E45"/>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683"/>
    <w:rsid w:val="00B77FE0"/>
    <w:rsid w:val="00B801DB"/>
    <w:rsid w:val="00B80A61"/>
    <w:rsid w:val="00B80ABA"/>
    <w:rsid w:val="00B80EF0"/>
    <w:rsid w:val="00B81315"/>
    <w:rsid w:val="00B818BC"/>
    <w:rsid w:val="00B81E43"/>
    <w:rsid w:val="00B82665"/>
    <w:rsid w:val="00B82CF1"/>
    <w:rsid w:val="00B8343E"/>
    <w:rsid w:val="00B83AB0"/>
    <w:rsid w:val="00B84463"/>
    <w:rsid w:val="00B848A6"/>
    <w:rsid w:val="00B84A5C"/>
    <w:rsid w:val="00B84E02"/>
    <w:rsid w:val="00B85C97"/>
    <w:rsid w:val="00B871CB"/>
    <w:rsid w:val="00B87992"/>
    <w:rsid w:val="00B90F98"/>
    <w:rsid w:val="00B90FC7"/>
    <w:rsid w:val="00B92F90"/>
    <w:rsid w:val="00B931C0"/>
    <w:rsid w:val="00B93FA3"/>
    <w:rsid w:val="00B94441"/>
    <w:rsid w:val="00B9474A"/>
    <w:rsid w:val="00B9591B"/>
    <w:rsid w:val="00B96B5E"/>
    <w:rsid w:val="00B96D85"/>
    <w:rsid w:val="00B96F7E"/>
    <w:rsid w:val="00B9768A"/>
    <w:rsid w:val="00B9791F"/>
    <w:rsid w:val="00BA0475"/>
    <w:rsid w:val="00BA0BBD"/>
    <w:rsid w:val="00BA18EF"/>
    <w:rsid w:val="00BA21FB"/>
    <w:rsid w:val="00BA2602"/>
    <w:rsid w:val="00BA422A"/>
    <w:rsid w:val="00BA4A53"/>
    <w:rsid w:val="00BA4D97"/>
    <w:rsid w:val="00BA5055"/>
    <w:rsid w:val="00BA5329"/>
    <w:rsid w:val="00BA544B"/>
    <w:rsid w:val="00BA75F2"/>
    <w:rsid w:val="00BB14B4"/>
    <w:rsid w:val="00BB197E"/>
    <w:rsid w:val="00BB1A4A"/>
    <w:rsid w:val="00BB1BE8"/>
    <w:rsid w:val="00BB218A"/>
    <w:rsid w:val="00BB2196"/>
    <w:rsid w:val="00BB3234"/>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971"/>
    <w:rsid w:val="00BC4BCC"/>
    <w:rsid w:val="00BC4C13"/>
    <w:rsid w:val="00BC5188"/>
    <w:rsid w:val="00BC63EE"/>
    <w:rsid w:val="00BC6711"/>
    <w:rsid w:val="00BC7B32"/>
    <w:rsid w:val="00BC7F33"/>
    <w:rsid w:val="00BD0442"/>
    <w:rsid w:val="00BD126C"/>
    <w:rsid w:val="00BD155D"/>
    <w:rsid w:val="00BD3740"/>
    <w:rsid w:val="00BD378F"/>
    <w:rsid w:val="00BD3B0F"/>
    <w:rsid w:val="00BD3DE5"/>
    <w:rsid w:val="00BD419F"/>
    <w:rsid w:val="00BD48BA"/>
    <w:rsid w:val="00BD4B45"/>
    <w:rsid w:val="00BD5153"/>
    <w:rsid w:val="00BD5973"/>
    <w:rsid w:val="00BD5D5C"/>
    <w:rsid w:val="00BD5D6B"/>
    <w:rsid w:val="00BD685B"/>
    <w:rsid w:val="00BD6FEE"/>
    <w:rsid w:val="00BD739F"/>
    <w:rsid w:val="00BD750A"/>
    <w:rsid w:val="00BE005B"/>
    <w:rsid w:val="00BE1869"/>
    <w:rsid w:val="00BE19A6"/>
    <w:rsid w:val="00BE2DB3"/>
    <w:rsid w:val="00BE3C39"/>
    <w:rsid w:val="00BE401C"/>
    <w:rsid w:val="00BE4439"/>
    <w:rsid w:val="00BE457D"/>
    <w:rsid w:val="00BE48AC"/>
    <w:rsid w:val="00BE4B79"/>
    <w:rsid w:val="00BE4DED"/>
    <w:rsid w:val="00BE5CCF"/>
    <w:rsid w:val="00BE5D1D"/>
    <w:rsid w:val="00BE61E8"/>
    <w:rsid w:val="00BF1F1D"/>
    <w:rsid w:val="00BF209A"/>
    <w:rsid w:val="00BF217A"/>
    <w:rsid w:val="00BF2896"/>
    <w:rsid w:val="00BF33DE"/>
    <w:rsid w:val="00BF45AB"/>
    <w:rsid w:val="00BF466F"/>
    <w:rsid w:val="00BF54DF"/>
    <w:rsid w:val="00BF557D"/>
    <w:rsid w:val="00BF5621"/>
    <w:rsid w:val="00C001AD"/>
    <w:rsid w:val="00C001E4"/>
    <w:rsid w:val="00C003E9"/>
    <w:rsid w:val="00C004FF"/>
    <w:rsid w:val="00C006A4"/>
    <w:rsid w:val="00C01078"/>
    <w:rsid w:val="00C01BA8"/>
    <w:rsid w:val="00C01E37"/>
    <w:rsid w:val="00C02BFD"/>
    <w:rsid w:val="00C02C4E"/>
    <w:rsid w:val="00C02D19"/>
    <w:rsid w:val="00C039DE"/>
    <w:rsid w:val="00C03EB8"/>
    <w:rsid w:val="00C040FF"/>
    <w:rsid w:val="00C0421B"/>
    <w:rsid w:val="00C05891"/>
    <w:rsid w:val="00C062EE"/>
    <w:rsid w:val="00C11785"/>
    <w:rsid w:val="00C12238"/>
    <w:rsid w:val="00C127FC"/>
    <w:rsid w:val="00C13313"/>
    <w:rsid w:val="00C135AF"/>
    <w:rsid w:val="00C13A27"/>
    <w:rsid w:val="00C13B7B"/>
    <w:rsid w:val="00C14720"/>
    <w:rsid w:val="00C1529C"/>
    <w:rsid w:val="00C157DF"/>
    <w:rsid w:val="00C15A0B"/>
    <w:rsid w:val="00C15BC9"/>
    <w:rsid w:val="00C1754E"/>
    <w:rsid w:val="00C211AD"/>
    <w:rsid w:val="00C2146D"/>
    <w:rsid w:val="00C217AD"/>
    <w:rsid w:val="00C22008"/>
    <w:rsid w:val="00C22176"/>
    <w:rsid w:val="00C224ED"/>
    <w:rsid w:val="00C227EE"/>
    <w:rsid w:val="00C2284D"/>
    <w:rsid w:val="00C24377"/>
    <w:rsid w:val="00C24AEC"/>
    <w:rsid w:val="00C24EEF"/>
    <w:rsid w:val="00C2527E"/>
    <w:rsid w:val="00C25728"/>
    <w:rsid w:val="00C26C33"/>
    <w:rsid w:val="00C26C8E"/>
    <w:rsid w:val="00C27CDC"/>
    <w:rsid w:val="00C307DA"/>
    <w:rsid w:val="00C30F8D"/>
    <w:rsid w:val="00C32FD4"/>
    <w:rsid w:val="00C3368F"/>
    <w:rsid w:val="00C344E5"/>
    <w:rsid w:val="00C3460A"/>
    <w:rsid w:val="00C352E4"/>
    <w:rsid w:val="00C35DEC"/>
    <w:rsid w:val="00C35EC7"/>
    <w:rsid w:val="00C36B45"/>
    <w:rsid w:val="00C3739F"/>
    <w:rsid w:val="00C41297"/>
    <w:rsid w:val="00C42868"/>
    <w:rsid w:val="00C42A5A"/>
    <w:rsid w:val="00C4353C"/>
    <w:rsid w:val="00C43C3A"/>
    <w:rsid w:val="00C43DA2"/>
    <w:rsid w:val="00C43E83"/>
    <w:rsid w:val="00C44344"/>
    <w:rsid w:val="00C44366"/>
    <w:rsid w:val="00C44B95"/>
    <w:rsid w:val="00C456E2"/>
    <w:rsid w:val="00C45A3C"/>
    <w:rsid w:val="00C461E2"/>
    <w:rsid w:val="00C4661E"/>
    <w:rsid w:val="00C46BA0"/>
    <w:rsid w:val="00C472FF"/>
    <w:rsid w:val="00C47867"/>
    <w:rsid w:val="00C5021C"/>
    <w:rsid w:val="00C505B5"/>
    <w:rsid w:val="00C50743"/>
    <w:rsid w:val="00C50E77"/>
    <w:rsid w:val="00C5191C"/>
    <w:rsid w:val="00C51BB2"/>
    <w:rsid w:val="00C52438"/>
    <w:rsid w:val="00C530BF"/>
    <w:rsid w:val="00C53704"/>
    <w:rsid w:val="00C53B2B"/>
    <w:rsid w:val="00C54211"/>
    <w:rsid w:val="00C55F5F"/>
    <w:rsid w:val="00C569FF"/>
    <w:rsid w:val="00C603A0"/>
    <w:rsid w:val="00C60A49"/>
    <w:rsid w:val="00C60A86"/>
    <w:rsid w:val="00C61FE5"/>
    <w:rsid w:val="00C621E8"/>
    <w:rsid w:val="00C6245D"/>
    <w:rsid w:val="00C627AC"/>
    <w:rsid w:val="00C63F30"/>
    <w:rsid w:val="00C64263"/>
    <w:rsid w:val="00C64293"/>
    <w:rsid w:val="00C6444E"/>
    <w:rsid w:val="00C649AE"/>
    <w:rsid w:val="00C649E8"/>
    <w:rsid w:val="00C65C03"/>
    <w:rsid w:val="00C65E79"/>
    <w:rsid w:val="00C664EC"/>
    <w:rsid w:val="00C66A22"/>
    <w:rsid w:val="00C673C7"/>
    <w:rsid w:val="00C6769A"/>
    <w:rsid w:val="00C67B21"/>
    <w:rsid w:val="00C727AD"/>
    <w:rsid w:val="00C728CE"/>
    <w:rsid w:val="00C72D3D"/>
    <w:rsid w:val="00C73107"/>
    <w:rsid w:val="00C7333F"/>
    <w:rsid w:val="00C74519"/>
    <w:rsid w:val="00C74734"/>
    <w:rsid w:val="00C74A57"/>
    <w:rsid w:val="00C75CB4"/>
    <w:rsid w:val="00C75CC4"/>
    <w:rsid w:val="00C7600F"/>
    <w:rsid w:val="00C76CCB"/>
    <w:rsid w:val="00C775F6"/>
    <w:rsid w:val="00C808E0"/>
    <w:rsid w:val="00C80A10"/>
    <w:rsid w:val="00C82425"/>
    <w:rsid w:val="00C8252D"/>
    <w:rsid w:val="00C82ADB"/>
    <w:rsid w:val="00C82B87"/>
    <w:rsid w:val="00C82DA6"/>
    <w:rsid w:val="00C8308D"/>
    <w:rsid w:val="00C8422F"/>
    <w:rsid w:val="00C847F7"/>
    <w:rsid w:val="00C8488F"/>
    <w:rsid w:val="00C84A43"/>
    <w:rsid w:val="00C86172"/>
    <w:rsid w:val="00C86888"/>
    <w:rsid w:val="00C86B05"/>
    <w:rsid w:val="00C87BB5"/>
    <w:rsid w:val="00C912E1"/>
    <w:rsid w:val="00C9172F"/>
    <w:rsid w:val="00C922DD"/>
    <w:rsid w:val="00C92D2D"/>
    <w:rsid w:val="00C93445"/>
    <w:rsid w:val="00C93ABB"/>
    <w:rsid w:val="00C94268"/>
    <w:rsid w:val="00C943CA"/>
    <w:rsid w:val="00C94DDC"/>
    <w:rsid w:val="00C95265"/>
    <w:rsid w:val="00C954EE"/>
    <w:rsid w:val="00C95A9B"/>
    <w:rsid w:val="00C96450"/>
    <w:rsid w:val="00C96896"/>
    <w:rsid w:val="00C975D1"/>
    <w:rsid w:val="00C97632"/>
    <w:rsid w:val="00C977FA"/>
    <w:rsid w:val="00C97850"/>
    <w:rsid w:val="00C97A5D"/>
    <w:rsid w:val="00C97F52"/>
    <w:rsid w:val="00CA05C1"/>
    <w:rsid w:val="00CA108F"/>
    <w:rsid w:val="00CA1478"/>
    <w:rsid w:val="00CA2186"/>
    <w:rsid w:val="00CA298E"/>
    <w:rsid w:val="00CA2CC3"/>
    <w:rsid w:val="00CA3123"/>
    <w:rsid w:val="00CA4175"/>
    <w:rsid w:val="00CA51C9"/>
    <w:rsid w:val="00CA53DB"/>
    <w:rsid w:val="00CA53E4"/>
    <w:rsid w:val="00CA7125"/>
    <w:rsid w:val="00CA7336"/>
    <w:rsid w:val="00CA7BC2"/>
    <w:rsid w:val="00CB00D0"/>
    <w:rsid w:val="00CB1602"/>
    <w:rsid w:val="00CB25CA"/>
    <w:rsid w:val="00CB2877"/>
    <w:rsid w:val="00CB2C51"/>
    <w:rsid w:val="00CB2EBF"/>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8F1"/>
    <w:rsid w:val="00CC4CE5"/>
    <w:rsid w:val="00CC6076"/>
    <w:rsid w:val="00CC618C"/>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5CE1"/>
    <w:rsid w:val="00CD61F6"/>
    <w:rsid w:val="00CD6899"/>
    <w:rsid w:val="00CD6B29"/>
    <w:rsid w:val="00CD6C4A"/>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5208"/>
    <w:rsid w:val="00CE545F"/>
    <w:rsid w:val="00CE60C5"/>
    <w:rsid w:val="00CE6C84"/>
    <w:rsid w:val="00CE782C"/>
    <w:rsid w:val="00CE783C"/>
    <w:rsid w:val="00CE79F8"/>
    <w:rsid w:val="00CE7BBE"/>
    <w:rsid w:val="00CF07B7"/>
    <w:rsid w:val="00CF1AED"/>
    <w:rsid w:val="00CF1B61"/>
    <w:rsid w:val="00CF28CD"/>
    <w:rsid w:val="00CF2C11"/>
    <w:rsid w:val="00CF3236"/>
    <w:rsid w:val="00CF4EA4"/>
    <w:rsid w:val="00CF52AB"/>
    <w:rsid w:val="00CF56E6"/>
    <w:rsid w:val="00CF6315"/>
    <w:rsid w:val="00CF651E"/>
    <w:rsid w:val="00CF6602"/>
    <w:rsid w:val="00CF67FD"/>
    <w:rsid w:val="00CF7B82"/>
    <w:rsid w:val="00CF7F10"/>
    <w:rsid w:val="00D001C8"/>
    <w:rsid w:val="00D00FA4"/>
    <w:rsid w:val="00D014B3"/>
    <w:rsid w:val="00D01693"/>
    <w:rsid w:val="00D03A12"/>
    <w:rsid w:val="00D04998"/>
    <w:rsid w:val="00D04AA3"/>
    <w:rsid w:val="00D04B9D"/>
    <w:rsid w:val="00D04EA6"/>
    <w:rsid w:val="00D0534D"/>
    <w:rsid w:val="00D05789"/>
    <w:rsid w:val="00D06BC0"/>
    <w:rsid w:val="00D06E22"/>
    <w:rsid w:val="00D1081B"/>
    <w:rsid w:val="00D13920"/>
    <w:rsid w:val="00D13C03"/>
    <w:rsid w:val="00D14748"/>
    <w:rsid w:val="00D151F7"/>
    <w:rsid w:val="00D15C6C"/>
    <w:rsid w:val="00D16E01"/>
    <w:rsid w:val="00D17B68"/>
    <w:rsid w:val="00D20321"/>
    <w:rsid w:val="00D206F1"/>
    <w:rsid w:val="00D208B5"/>
    <w:rsid w:val="00D2152B"/>
    <w:rsid w:val="00D22F30"/>
    <w:rsid w:val="00D23172"/>
    <w:rsid w:val="00D23DC1"/>
    <w:rsid w:val="00D24717"/>
    <w:rsid w:val="00D25261"/>
    <w:rsid w:val="00D25FE7"/>
    <w:rsid w:val="00D2603F"/>
    <w:rsid w:val="00D26061"/>
    <w:rsid w:val="00D265E4"/>
    <w:rsid w:val="00D27455"/>
    <w:rsid w:val="00D275D0"/>
    <w:rsid w:val="00D278CA"/>
    <w:rsid w:val="00D27D50"/>
    <w:rsid w:val="00D27E96"/>
    <w:rsid w:val="00D319C3"/>
    <w:rsid w:val="00D33537"/>
    <w:rsid w:val="00D34B02"/>
    <w:rsid w:val="00D34D84"/>
    <w:rsid w:val="00D353CF"/>
    <w:rsid w:val="00D3550F"/>
    <w:rsid w:val="00D35774"/>
    <w:rsid w:val="00D369EC"/>
    <w:rsid w:val="00D378D0"/>
    <w:rsid w:val="00D40978"/>
    <w:rsid w:val="00D41F6D"/>
    <w:rsid w:val="00D42E1E"/>
    <w:rsid w:val="00D4308B"/>
    <w:rsid w:val="00D436A7"/>
    <w:rsid w:val="00D4395F"/>
    <w:rsid w:val="00D449B8"/>
    <w:rsid w:val="00D4541E"/>
    <w:rsid w:val="00D4545A"/>
    <w:rsid w:val="00D47302"/>
    <w:rsid w:val="00D47376"/>
    <w:rsid w:val="00D47960"/>
    <w:rsid w:val="00D47C5C"/>
    <w:rsid w:val="00D511C1"/>
    <w:rsid w:val="00D51B04"/>
    <w:rsid w:val="00D52089"/>
    <w:rsid w:val="00D54025"/>
    <w:rsid w:val="00D543B6"/>
    <w:rsid w:val="00D54C74"/>
    <w:rsid w:val="00D550E2"/>
    <w:rsid w:val="00D555AB"/>
    <w:rsid w:val="00D55E78"/>
    <w:rsid w:val="00D5652F"/>
    <w:rsid w:val="00D56D5A"/>
    <w:rsid w:val="00D60658"/>
    <w:rsid w:val="00D60F7A"/>
    <w:rsid w:val="00D61150"/>
    <w:rsid w:val="00D6121F"/>
    <w:rsid w:val="00D6270B"/>
    <w:rsid w:val="00D62904"/>
    <w:rsid w:val="00D63B71"/>
    <w:rsid w:val="00D63F1F"/>
    <w:rsid w:val="00D66A16"/>
    <w:rsid w:val="00D6714E"/>
    <w:rsid w:val="00D67A3F"/>
    <w:rsid w:val="00D70889"/>
    <w:rsid w:val="00D70F83"/>
    <w:rsid w:val="00D713B5"/>
    <w:rsid w:val="00D71D80"/>
    <w:rsid w:val="00D71EA3"/>
    <w:rsid w:val="00D72A3D"/>
    <w:rsid w:val="00D72BF5"/>
    <w:rsid w:val="00D72E67"/>
    <w:rsid w:val="00D73678"/>
    <w:rsid w:val="00D73997"/>
    <w:rsid w:val="00D73D6D"/>
    <w:rsid w:val="00D74AC0"/>
    <w:rsid w:val="00D74EF3"/>
    <w:rsid w:val="00D7502A"/>
    <w:rsid w:val="00D75297"/>
    <w:rsid w:val="00D755AD"/>
    <w:rsid w:val="00D75600"/>
    <w:rsid w:val="00D75AF3"/>
    <w:rsid w:val="00D767BB"/>
    <w:rsid w:val="00D7687E"/>
    <w:rsid w:val="00D768F7"/>
    <w:rsid w:val="00D76DB6"/>
    <w:rsid w:val="00D76FCF"/>
    <w:rsid w:val="00D8012C"/>
    <w:rsid w:val="00D81399"/>
    <w:rsid w:val="00D81597"/>
    <w:rsid w:val="00D83C0A"/>
    <w:rsid w:val="00D83D19"/>
    <w:rsid w:val="00D844F3"/>
    <w:rsid w:val="00D84BFE"/>
    <w:rsid w:val="00D84FF0"/>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D96"/>
    <w:rsid w:val="00DA06B3"/>
    <w:rsid w:val="00DA0D79"/>
    <w:rsid w:val="00DA202B"/>
    <w:rsid w:val="00DA206B"/>
    <w:rsid w:val="00DA30EB"/>
    <w:rsid w:val="00DA36E7"/>
    <w:rsid w:val="00DA3CFF"/>
    <w:rsid w:val="00DA43FA"/>
    <w:rsid w:val="00DA4C57"/>
    <w:rsid w:val="00DA4D18"/>
    <w:rsid w:val="00DA56BD"/>
    <w:rsid w:val="00DA616B"/>
    <w:rsid w:val="00DB04FB"/>
    <w:rsid w:val="00DB0CA3"/>
    <w:rsid w:val="00DB2AD3"/>
    <w:rsid w:val="00DB3883"/>
    <w:rsid w:val="00DB49D5"/>
    <w:rsid w:val="00DB4FCA"/>
    <w:rsid w:val="00DB50DE"/>
    <w:rsid w:val="00DB573E"/>
    <w:rsid w:val="00DB5AC7"/>
    <w:rsid w:val="00DB5E55"/>
    <w:rsid w:val="00DB6D2A"/>
    <w:rsid w:val="00DB724B"/>
    <w:rsid w:val="00DB7812"/>
    <w:rsid w:val="00DB7E70"/>
    <w:rsid w:val="00DC06D0"/>
    <w:rsid w:val="00DC0A6D"/>
    <w:rsid w:val="00DC10E4"/>
    <w:rsid w:val="00DC19B4"/>
    <w:rsid w:val="00DC2303"/>
    <w:rsid w:val="00DC3F58"/>
    <w:rsid w:val="00DC47F2"/>
    <w:rsid w:val="00DC62DC"/>
    <w:rsid w:val="00DC6E75"/>
    <w:rsid w:val="00DC7195"/>
    <w:rsid w:val="00DC75BB"/>
    <w:rsid w:val="00DC75E1"/>
    <w:rsid w:val="00DC7AAF"/>
    <w:rsid w:val="00DC7FD1"/>
    <w:rsid w:val="00DD0284"/>
    <w:rsid w:val="00DD04A5"/>
    <w:rsid w:val="00DD065D"/>
    <w:rsid w:val="00DD0BBB"/>
    <w:rsid w:val="00DD1F31"/>
    <w:rsid w:val="00DD31F4"/>
    <w:rsid w:val="00DD3B44"/>
    <w:rsid w:val="00DD40CA"/>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C0F"/>
    <w:rsid w:val="00DE5121"/>
    <w:rsid w:val="00DE5621"/>
    <w:rsid w:val="00DE6253"/>
    <w:rsid w:val="00DE638F"/>
    <w:rsid w:val="00DE6487"/>
    <w:rsid w:val="00DE64C3"/>
    <w:rsid w:val="00DE66A2"/>
    <w:rsid w:val="00DE69D8"/>
    <w:rsid w:val="00DF0321"/>
    <w:rsid w:val="00DF05D7"/>
    <w:rsid w:val="00DF11F8"/>
    <w:rsid w:val="00DF2218"/>
    <w:rsid w:val="00DF38DD"/>
    <w:rsid w:val="00DF3FEC"/>
    <w:rsid w:val="00DF45B3"/>
    <w:rsid w:val="00DF483D"/>
    <w:rsid w:val="00DF48D9"/>
    <w:rsid w:val="00DF64D5"/>
    <w:rsid w:val="00DF726C"/>
    <w:rsid w:val="00DF76D2"/>
    <w:rsid w:val="00DF78C6"/>
    <w:rsid w:val="00E00605"/>
    <w:rsid w:val="00E00780"/>
    <w:rsid w:val="00E008E1"/>
    <w:rsid w:val="00E00E32"/>
    <w:rsid w:val="00E01081"/>
    <w:rsid w:val="00E01740"/>
    <w:rsid w:val="00E01AC9"/>
    <w:rsid w:val="00E02057"/>
    <w:rsid w:val="00E03734"/>
    <w:rsid w:val="00E0390F"/>
    <w:rsid w:val="00E04311"/>
    <w:rsid w:val="00E04F07"/>
    <w:rsid w:val="00E05093"/>
    <w:rsid w:val="00E06EEC"/>
    <w:rsid w:val="00E07659"/>
    <w:rsid w:val="00E0782B"/>
    <w:rsid w:val="00E07B5E"/>
    <w:rsid w:val="00E07FED"/>
    <w:rsid w:val="00E101DA"/>
    <w:rsid w:val="00E10368"/>
    <w:rsid w:val="00E10F07"/>
    <w:rsid w:val="00E112B7"/>
    <w:rsid w:val="00E11CA1"/>
    <w:rsid w:val="00E127CE"/>
    <w:rsid w:val="00E128BA"/>
    <w:rsid w:val="00E12A6D"/>
    <w:rsid w:val="00E12FE9"/>
    <w:rsid w:val="00E1310F"/>
    <w:rsid w:val="00E132B2"/>
    <w:rsid w:val="00E13990"/>
    <w:rsid w:val="00E13F56"/>
    <w:rsid w:val="00E1479D"/>
    <w:rsid w:val="00E15305"/>
    <w:rsid w:val="00E15F34"/>
    <w:rsid w:val="00E15FB7"/>
    <w:rsid w:val="00E16321"/>
    <w:rsid w:val="00E16D42"/>
    <w:rsid w:val="00E20DEA"/>
    <w:rsid w:val="00E21A75"/>
    <w:rsid w:val="00E225E5"/>
    <w:rsid w:val="00E2268A"/>
    <w:rsid w:val="00E22A7C"/>
    <w:rsid w:val="00E22B93"/>
    <w:rsid w:val="00E22C1E"/>
    <w:rsid w:val="00E23917"/>
    <w:rsid w:val="00E23FE9"/>
    <w:rsid w:val="00E25CB2"/>
    <w:rsid w:val="00E27135"/>
    <w:rsid w:val="00E27910"/>
    <w:rsid w:val="00E30132"/>
    <w:rsid w:val="00E307FE"/>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B22"/>
    <w:rsid w:val="00E41B3D"/>
    <w:rsid w:val="00E4313B"/>
    <w:rsid w:val="00E435B5"/>
    <w:rsid w:val="00E438EA"/>
    <w:rsid w:val="00E447D8"/>
    <w:rsid w:val="00E44D5D"/>
    <w:rsid w:val="00E45B6D"/>
    <w:rsid w:val="00E4635F"/>
    <w:rsid w:val="00E466D7"/>
    <w:rsid w:val="00E470D0"/>
    <w:rsid w:val="00E47B83"/>
    <w:rsid w:val="00E47BD4"/>
    <w:rsid w:val="00E47CC4"/>
    <w:rsid w:val="00E509A0"/>
    <w:rsid w:val="00E51C87"/>
    <w:rsid w:val="00E523B9"/>
    <w:rsid w:val="00E5311B"/>
    <w:rsid w:val="00E53B9F"/>
    <w:rsid w:val="00E54830"/>
    <w:rsid w:val="00E56671"/>
    <w:rsid w:val="00E56D22"/>
    <w:rsid w:val="00E5775D"/>
    <w:rsid w:val="00E60124"/>
    <w:rsid w:val="00E60AAE"/>
    <w:rsid w:val="00E6138F"/>
    <w:rsid w:val="00E61BA9"/>
    <w:rsid w:val="00E62412"/>
    <w:rsid w:val="00E62DE7"/>
    <w:rsid w:val="00E632B7"/>
    <w:rsid w:val="00E643CB"/>
    <w:rsid w:val="00E649B1"/>
    <w:rsid w:val="00E64BDD"/>
    <w:rsid w:val="00E64EC9"/>
    <w:rsid w:val="00E6521E"/>
    <w:rsid w:val="00E656C5"/>
    <w:rsid w:val="00E67683"/>
    <w:rsid w:val="00E7044E"/>
    <w:rsid w:val="00E70690"/>
    <w:rsid w:val="00E70C29"/>
    <w:rsid w:val="00E714BB"/>
    <w:rsid w:val="00E71698"/>
    <w:rsid w:val="00E72EED"/>
    <w:rsid w:val="00E73638"/>
    <w:rsid w:val="00E757F5"/>
    <w:rsid w:val="00E75B62"/>
    <w:rsid w:val="00E7634B"/>
    <w:rsid w:val="00E76592"/>
    <w:rsid w:val="00E7665A"/>
    <w:rsid w:val="00E76CB2"/>
    <w:rsid w:val="00E77503"/>
    <w:rsid w:val="00E77835"/>
    <w:rsid w:val="00E77D29"/>
    <w:rsid w:val="00E77FE7"/>
    <w:rsid w:val="00E80A95"/>
    <w:rsid w:val="00E814B9"/>
    <w:rsid w:val="00E823D5"/>
    <w:rsid w:val="00E823F8"/>
    <w:rsid w:val="00E826D4"/>
    <w:rsid w:val="00E83168"/>
    <w:rsid w:val="00E833BC"/>
    <w:rsid w:val="00E83537"/>
    <w:rsid w:val="00E836BB"/>
    <w:rsid w:val="00E83E14"/>
    <w:rsid w:val="00E8478B"/>
    <w:rsid w:val="00E84A9E"/>
    <w:rsid w:val="00E86047"/>
    <w:rsid w:val="00E86340"/>
    <w:rsid w:val="00E86609"/>
    <w:rsid w:val="00E90514"/>
    <w:rsid w:val="00E906F2"/>
    <w:rsid w:val="00E90735"/>
    <w:rsid w:val="00E907E3"/>
    <w:rsid w:val="00E91727"/>
    <w:rsid w:val="00E917E3"/>
    <w:rsid w:val="00E91D96"/>
    <w:rsid w:val="00E927DF"/>
    <w:rsid w:val="00E92846"/>
    <w:rsid w:val="00E932CE"/>
    <w:rsid w:val="00E939A5"/>
    <w:rsid w:val="00E941D4"/>
    <w:rsid w:val="00E94748"/>
    <w:rsid w:val="00E948A1"/>
    <w:rsid w:val="00E95469"/>
    <w:rsid w:val="00E95624"/>
    <w:rsid w:val="00E95737"/>
    <w:rsid w:val="00E95A56"/>
    <w:rsid w:val="00E95D1A"/>
    <w:rsid w:val="00E96E0E"/>
    <w:rsid w:val="00E97910"/>
    <w:rsid w:val="00E97A04"/>
    <w:rsid w:val="00E97FFD"/>
    <w:rsid w:val="00EA0A34"/>
    <w:rsid w:val="00EA0BFD"/>
    <w:rsid w:val="00EA0F7D"/>
    <w:rsid w:val="00EA1D08"/>
    <w:rsid w:val="00EA2193"/>
    <w:rsid w:val="00EA26B1"/>
    <w:rsid w:val="00EA3B32"/>
    <w:rsid w:val="00EA3F24"/>
    <w:rsid w:val="00EA45E2"/>
    <w:rsid w:val="00EA4ECD"/>
    <w:rsid w:val="00EA6712"/>
    <w:rsid w:val="00EA6FCD"/>
    <w:rsid w:val="00EA7D98"/>
    <w:rsid w:val="00EA7E51"/>
    <w:rsid w:val="00EB0A23"/>
    <w:rsid w:val="00EB0E82"/>
    <w:rsid w:val="00EB1A14"/>
    <w:rsid w:val="00EB1DCD"/>
    <w:rsid w:val="00EB2138"/>
    <w:rsid w:val="00EB25FF"/>
    <w:rsid w:val="00EB2726"/>
    <w:rsid w:val="00EB4093"/>
    <w:rsid w:val="00EB4573"/>
    <w:rsid w:val="00EB4FBC"/>
    <w:rsid w:val="00EB52A6"/>
    <w:rsid w:val="00EB52DA"/>
    <w:rsid w:val="00EB5673"/>
    <w:rsid w:val="00EB5D1C"/>
    <w:rsid w:val="00EB5FC0"/>
    <w:rsid w:val="00EB65D8"/>
    <w:rsid w:val="00EB67D4"/>
    <w:rsid w:val="00EB7656"/>
    <w:rsid w:val="00EB79A5"/>
    <w:rsid w:val="00EB7EAE"/>
    <w:rsid w:val="00EC0783"/>
    <w:rsid w:val="00EC07E4"/>
    <w:rsid w:val="00EC137A"/>
    <w:rsid w:val="00EC1D51"/>
    <w:rsid w:val="00EC2414"/>
    <w:rsid w:val="00EC2883"/>
    <w:rsid w:val="00EC3313"/>
    <w:rsid w:val="00EC36E0"/>
    <w:rsid w:val="00EC3F89"/>
    <w:rsid w:val="00EC4B40"/>
    <w:rsid w:val="00EC4CAF"/>
    <w:rsid w:val="00EC624D"/>
    <w:rsid w:val="00EC6A7E"/>
    <w:rsid w:val="00EC775D"/>
    <w:rsid w:val="00EC7848"/>
    <w:rsid w:val="00ED0FAF"/>
    <w:rsid w:val="00ED11E5"/>
    <w:rsid w:val="00ED153F"/>
    <w:rsid w:val="00ED1D59"/>
    <w:rsid w:val="00ED2161"/>
    <w:rsid w:val="00ED2821"/>
    <w:rsid w:val="00ED2EB8"/>
    <w:rsid w:val="00ED2F79"/>
    <w:rsid w:val="00ED383A"/>
    <w:rsid w:val="00ED410E"/>
    <w:rsid w:val="00ED45A5"/>
    <w:rsid w:val="00ED4B17"/>
    <w:rsid w:val="00ED4F15"/>
    <w:rsid w:val="00ED5466"/>
    <w:rsid w:val="00ED578D"/>
    <w:rsid w:val="00ED6AC8"/>
    <w:rsid w:val="00ED7547"/>
    <w:rsid w:val="00EE09B6"/>
    <w:rsid w:val="00EE0A71"/>
    <w:rsid w:val="00EE0C38"/>
    <w:rsid w:val="00EE0FFA"/>
    <w:rsid w:val="00EE1E0B"/>
    <w:rsid w:val="00EE1FF9"/>
    <w:rsid w:val="00EE4023"/>
    <w:rsid w:val="00EE4239"/>
    <w:rsid w:val="00EE424E"/>
    <w:rsid w:val="00EE558D"/>
    <w:rsid w:val="00EE5848"/>
    <w:rsid w:val="00EE58A9"/>
    <w:rsid w:val="00EE5970"/>
    <w:rsid w:val="00EE5C11"/>
    <w:rsid w:val="00EE7876"/>
    <w:rsid w:val="00EE787C"/>
    <w:rsid w:val="00EF0C8D"/>
    <w:rsid w:val="00EF1B6B"/>
    <w:rsid w:val="00EF3967"/>
    <w:rsid w:val="00EF42CE"/>
    <w:rsid w:val="00EF4B17"/>
    <w:rsid w:val="00EF5503"/>
    <w:rsid w:val="00EF57F0"/>
    <w:rsid w:val="00EF5AAA"/>
    <w:rsid w:val="00EF5D08"/>
    <w:rsid w:val="00EF5D17"/>
    <w:rsid w:val="00EF60F0"/>
    <w:rsid w:val="00EF6689"/>
    <w:rsid w:val="00EF67D3"/>
    <w:rsid w:val="00EF6F5E"/>
    <w:rsid w:val="00EF72E6"/>
    <w:rsid w:val="00EF75E9"/>
    <w:rsid w:val="00EF76BF"/>
    <w:rsid w:val="00EF7EB2"/>
    <w:rsid w:val="00EF7EC3"/>
    <w:rsid w:val="00F008C9"/>
    <w:rsid w:val="00F00DDD"/>
    <w:rsid w:val="00F01322"/>
    <w:rsid w:val="00F01DAA"/>
    <w:rsid w:val="00F0201D"/>
    <w:rsid w:val="00F02DC4"/>
    <w:rsid w:val="00F03C7D"/>
    <w:rsid w:val="00F03E1F"/>
    <w:rsid w:val="00F04E15"/>
    <w:rsid w:val="00F05CE3"/>
    <w:rsid w:val="00F05D8C"/>
    <w:rsid w:val="00F077BB"/>
    <w:rsid w:val="00F101FF"/>
    <w:rsid w:val="00F10218"/>
    <w:rsid w:val="00F10271"/>
    <w:rsid w:val="00F1036F"/>
    <w:rsid w:val="00F112D3"/>
    <w:rsid w:val="00F11A73"/>
    <w:rsid w:val="00F11B1B"/>
    <w:rsid w:val="00F123E7"/>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854"/>
    <w:rsid w:val="00F22E29"/>
    <w:rsid w:val="00F22EAB"/>
    <w:rsid w:val="00F23CF0"/>
    <w:rsid w:val="00F248E4"/>
    <w:rsid w:val="00F24F2B"/>
    <w:rsid w:val="00F25EC6"/>
    <w:rsid w:val="00F26195"/>
    <w:rsid w:val="00F267E2"/>
    <w:rsid w:val="00F26C80"/>
    <w:rsid w:val="00F276EE"/>
    <w:rsid w:val="00F27C98"/>
    <w:rsid w:val="00F27DCC"/>
    <w:rsid w:val="00F309F6"/>
    <w:rsid w:val="00F31AF6"/>
    <w:rsid w:val="00F31FFF"/>
    <w:rsid w:val="00F326BC"/>
    <w:rsid w:val="00F33238"/>
    <w:rsid w:val="00F33408"/>
    <w:rsid w:val="00F33514"/>
    <w:rsid w:val="00F341CE"/>
    <w:rsid w:val="00F3471D"/>
    <w:rsid w:val="00F34DA2"/>
    <w:rsid w:val="00F351A6"/>
    <w:rsid w:val="00F35933"/>
    <w:rsid w:val="00F371E6"/>
    <w:rsid w:val="00F373FA"/>
    <w:rsid w:val="00F37626"/>
    <w:rsid w:val="00F37D03"/>
    <w:rsid w:val="00F40396"/>
    <w:rsid w:val="00F405F3"/>
    <w:rsid w:val="00F40A0D"/>
    <w:rsid w:val="00F40CC1"/>
    <w:rsid w:val="00F41829"/>
    <w:rsid w:val="00F4192F"/>
    <w:rsid w:val="00F41CC9"/>
    <w:rsid w:val="00F41F9B"/>
    <w:rsid w:val="00F4267D"/>
    <w:rsid w:val="00F444AF"/>
    <w:rsid w:val="00F445F5"/>
    <w:rsid w:val="00F44E5D"/>
    <w:rsid w:val="00F4506F"/>
    <w:rsid w:val="00F46E96"/>
    <w:rsid w:val="00F472AB"/>
    <w:rsid w:val="00F476E1"/>
    <w:rsid w:val="00F47EE4"/>
    <w:rsid w:val="00F50F02"/>
    <w:rsid w:val="00F514BA"/>
    <w:rsid w:val="00F51ADB"/>
    <w:rsid w:val="00F52A2D"/>
    <w:rsid w:val="00F52B15"/>
    <w:rsid w:val="00F52E38"/>
    <w:rsid w:val="00F52F46"/>
    <w:rsid w:val="00F534B3"/>
    <w:rsid w:val="00F53D75"/>
    <w:rsid w:val="00F53F2A"/>
    <w:rsid w:val="00F54826"/>
    <w:rsid w:val="00F54AF5"/>
    <w:rsid w:val="00F553CC"/>
    <w:rsid w:val="00F5587F"/>
    <w:rsid w:val="00F55CA1"/>
    <w:rsid w:val="00F55CD6"/>
    <w:rsid w:val="00F55D5C"/>
    <w:rsid w:val="00F57121"/>
    <w:rsid w:val="00F575DD"/>
    <w:rsid w:val="00F57607"/>
    <w:rsid w:val="00F577EB"/>
    <w:rsid w:val="00F57F6F"/>
    <w:rsid w:val="00F62A0B"/>
    <w:rsid w:val="00F62BE0"/>
    <w:rsid w:val="00F62F00"/>
    <w:rsid w:val="00F63841"/>
    <w:rsid w:val="00F6433F"/>
    <w:rsid w:val="00F6508B"/>
    <w:rsid w:val="00F66136"/>
    <w:rsid w:val="00F6621E"/>
    <w:rsid w:val="00F667E7"/>
    <w:rsid w:val="00F6693A"/>
    <w:rsid w:val="00F66E45"/>
    <w:rsid w:val="00F67064"/>
    <w:rsid w:val="00F7088B"/>
    <w:rsid w:val="00F709EF"/>
    <w:rsid w:val="00F70F0D"/>
    <w:rsid w:val="00F71542"/>
    <w:rsid w:val="00F717BE"/>
    <w:rsid w:val="00F71BF7"/>
    <w:rsid w:val="00F72186"/>
    <w:rsid w:val="00F72D35"/>
    <w:rsid w:val="00F73690"/>
    <w:rsid w:val="00F7374A"/>
    <w:rsid w:val="00F7383B"/>
    <w:rsid w:val="00F738EB"/>
    <w:rsid w:val="00F73F76"/>
    <w:rsid w:val="00F75A07"/>
    <w:rsid w:val="00F75F17"/>
    <w:rsid w:val="00F76407"/>
    <w:rsid w:val="00F77CEF"/>
    <w:rsid w:val="00F81490"/>
    <w:rsid w:val="00F81BEF"/>
    <w:rsid w:val="00F82200"/>
    <w:rsid w:val="00F8221D"/>
    <w:rsid w:val="00F836DE"/>
    <w:rsid w:val="00F8483F"/>
    <w:rsid w:val="00F85276"/>
    <w:rsid w:val="00F865B6"/>
    <w:rsid w:val="00F86A48"/>
    <w:rsid w:val="00F87084"/>
    <w:rsid w:val="00F87702"/>
    <w:rsid w:val="00F910DB"/>
    <w:rsid w:val="00F9132E"/>
    <w:rsid w:val="00F91900"/>
    <w:rsid w:val="00F92EA8"/>
    <w:rsid w:val="00F92FA0"/>
    <w:rsid w:val="00F93075"/>
    <w:rsid w:val="00F9311E"/>
    <w:rsid w:val="00F9423F"/>
    <w:rsid w:val="00F9426D"/>
    <w:rsid w:val="00F94476"/>
    <w:rsid w:val="00F94FE5"/>
    <w:rsid w:val="00F95BDA"/>
    <w:rsid w:val="00F96A65"/>
    <w:rsid w:val="00F96FE5"/>
    <w:rsid w:val="00F97140"/>
    <w:rsid w:val="00F9744F"/>
    <w:rsid w:val="00F97AB5"/>
    <w:rsid w:val="00F97AFF"/>
    <w:rsid w:val="00F97F00"/>
    <w:rsid w:val="00FA027C"/>
    <w:rsid w:val="00FA0B14"/>
    <w:rsid w:val="00FA1210"/>
    <w:rsid w:val="00FA2346"/>
    <w:rsid w:val="00FA2824"/>
    <w:rsid w:val="00FA2933"/>
    <w:rsid w:val="00FA2B90"/>
    <w:rsid w:val="00FA2F62"/>
    <w:rsid w:val="00FA306C"/>
    <w:rsid w:val="00FA30F9"/>
    <w:rsid w:val="00FA3148"/>
    <w:rsid w:val="00FA344F"/>
    <w:rsid w:val="00FA34BB"/>
    <w:rsid w:val="00FA397D"/>
    <w:rsid w:val="00FA39EC"/>
    <w:rsid w:val="00FA3C77"/>
    <w:rsid w:val="00FA3E2C"/>
    <w:rsid w:val="00FA49CE"/>
    <w:rsid w:val="00FA4BE8"/>
    <w:rsid w:val="00FA5186"/>
    <w:rsid w:val="00FA5317"/>
    <w:rsid w:val="00FA58D0"/>
    <w:rsid w:val="00FA5EF6"/>
    <w:rsid w:val="00FA61CB"/>
    <w:rsid w:val="00FA656C"/>
    <w:rsid w:val="00FA65C6"/>
    <w:rsid w:val="00FA66D5"/>
    <w:rsid w:val="00FA71D5"/>
    <w:rsid w:val="00FA71E4"/>
    <w:rsid w:val="00FA7381"/>
    <w:rsid w:val="00FB0000"/>
    <w:rsid w:val="00FB0C12"/>
    <w:rsid w:val="00FB1149"/>
    <w:rsid w:val="00FB1AD4"/>
    <w:rsid w:val="00FB1FCA"/>
    <w:rsid w:val="00FB228C"/>
    <w:rsid w:val="00FB317A"/>
    <w:rsid w:val="00FB33D7"/>
    <w:rsid w:val="00FB4131"/>
    <w:rsid w:val="00FB4167"/>
    <w:rsid w:val="00FB477E"/>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4A4"/>
    <w:rsid w:val="00FC74A8"/>
    <w:rsid w:val="00FD0603"/>
    <w:rsid w:val="00FD0636"/>
    <w:rsid w:val="00FD09E7"/>
    <w:rsid w:val="00FD0C31"/>
    <w:rsid w:val="00FD0EC6"/>
    <w:rsid w:val="00FD1723"/>
    <w:rsid w:val="00FD1FED"/>
    <w:rsid w:val="00FD20C8"/>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429B"/>
    <w:rsid w:val="00FD47D4"/>
    <w:rsid w:val="00FD4BF6"/>
    <w:rsid w:val="00FD5046"/>
    <w:rsid w:val="00FD51E4"/>
    <w:rsid w:val="00FD556B"/>
    <w:rsid w:val="00FD5CCD"/>
    <w:rsid w:val="00FD65D6"/>
    <w:rsid w:val="00FD71DF"/>
    <w:rsid w:val="00FD737D"/>
    <w:rsid w:val="00FD7ADD"/>
    <w:rsid w:val="00FE0557"/>
    <w:rsid w:val="00FE17F9"/>
    <w:rsid w:val="00FE1B75"/>
    <w:rsid w:val="00FE202E"/>
    <w:rsid w:val="00FE22B0"/>
    <w:rsid w:val="00FE22B4"/>
    <w:rsid w:val="00FE2479"/>
    <w:rsid w:val="00FE27A8"/>
    <w:rsid w:val="00FE29E6"/>
    <w:rsid w:val="00FE34B5"/>
    <w:rsid w:val="00FE4E48"/>
    <w:rsid w:val="00FE5127"/>
    <w:rsid w:val="00FE52EA"/>
    <w:rsid w:val="00FE622C"/>
    <w:rsid w:val="00FE6A0E"/>
    <w:rsid w:val="00FE75C3"/>
    <w:rsid w:val="00FE766A"/>
    <w:rsid w:val="00FE78C4"/>
    <w:rsid w:val="00FF020F"/>
    <w:rsid w:val="00FF1001"/>
    <w:rsid w:val="00FF3BED"/>
    <w:rsid w:val="00FF41C9"/>
    <w:rsid w:val="00FF5BBB"/>
    <w:rsid w:val="00FF5BC6"/>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1BB2"/>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szCs w:val="2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tabs>
        <w:tab w:val="num" w:pos="0"/>
        <w:tab w:val="num" w:pos="567"/>
      </w:tabs>
      <w:snapToGrid w:val="0"/>
      <w:ind w:left="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42548F"/>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rsid w:val="006805A9"/>
    <w:pPr>
      <w:ind w:leftChars="200" w:left="400" w:hangingChars="200" w:hanging="200"/>
    </w:pPr>
    <w:rPr>
      <w:rFonts w:cs="Times New Roman"/>
      <w:b/>
      <w:i/>
      <w:szCs w:val="20"/>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clear" w:pos="6095"/>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styleId="22">
    <w:name w:val="Body Text 2"/>
    <w:basedOn w:val="a"/>
    <w:link w:val="23"/>
    <w:uiPriority w:val="99"/>
    <w:unhideWhenUsed/>
    <w:rsid w:val="004F1C78"/>
    <w:pPr>
      <w:spacing w:before="156" w:after="156"/>
    </w:pPr>
    <w:rPr>
      <w:i/>
      <w:iCs/>
      <w:lang w:eastAsia="ja-JP"/>
    </w:rPr>
  </w:style>
  <w:style w:type="character" w:customStyle="1" w:styleId="23">
    <w:name w:val="正文文本 2 字符"/>
    <w:basedOn w:val="a0"/>
    <w:link w:val="22"/>
    <w:uiPriority w:val="99"/>
    <w:rsid w:val="004F1C78"/>
    <w:rPr>
      <w:rFonts w:ascii="Times New Roman" w:eastAsia="Times New Roman" w:hAnsi="Times New Roman"/>
      <w:i/>
      <w:iCs/>
      <w:sz w:val="20"/>
      <w:lang w:eastAsia="ja-JP"/>
    </w:rPr>
  </w:style>
  <w:style w:type="character" w:customStyle="1" w:styleId="70">
    <w:name w:val="标题 7 字符"/>
    <w:basedOn w:val="a0"/>
    <w:link w:val="7"/>
    <w:uiPriority w:val="9"/>
    <w:rsid w:val="001F4701"/>
    <w:rPr>
      <w:rFonts w:ascii="Times New Roman" w:eastAsia="Yu Mincho" w:hAnsi="Times New Roman" w:cs="Times New Roman"/>
      <w:kern w:val="0"/>
      <w:sz w:val="20"/>
      <w:szCs w:val="20"/>
      <w:lang w:eastAsia="ja-JP"/>
    </w:rPr>
  </w:style>
  <w:style w:type="character" w:customStyle="1" w:styleId="80">
    <w:name w:val="标题 8 字符"/>
    <w:basedOn w:val="a0"/>
    <w:link w:val="8"/>
    <w:uiPriority w:val="9"/>
    <w:rsid w:val="00DF76D2"/>
    <w:rPr>
      <w:rFonts w:ascii="Times New Roman" w:hAnsi="Times New Roman"/>
      <w:b/>
      <w:bCs/>
      <w:sz w:val="20"/>
      <w:u w:val="single"/>
    </w:rPr>
  </w:style>
  <w:style w:type="character" w:customStyle="1" w:styleId="90">
    <w:name w:val="标题 9 字符"/>
    <w:basedOn w:val="a0"/>
    <w:link w:val="9"/>
    <w:uiPriority w:val="9"/>
    <w:rsid w:val="00A826A9"/>
    <w:rPr>
      <w:rFonts w:ascii="Times New Roman" w:hAnsi="Times New Roman"/>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13500</TotalTime>
  <Pages>5</Pages>
  <Words>1653</Words>
  <Characters>9428</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11059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XIE Zonghui</cp:lastModifiedBy>
  <cp:revision>1177</cp:revision>
  <dcterms:created xsi:type="dcterms:W3CDTF">2024-07-25T07:59:00Z</dcterms:created>
  <dcterms:modified xsi:type="dcterms:W3CDTF">2025-05-09T03:20:00Z</dcterms:modified>
</cp:coreProperties>
</file>